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64" w:rsidRDefault="001B7B89" w:rsidP="00BB7001">
      <w:pPr>
        <w:spacing w:after="0" w:line="259" w:lineRule="auto"/>
        <w:ind w:left="66" w:right="0" w:firstLine="0"/>
        <w:jc w:val="center"/>
      </w:pPr>
      <w:r>
        <w:rPr>
          <w:sz w:val="28"/>
        </w:rPr>
        <w:t xml:space="preserve"> </w:t>
      </w:r>
      <w:r w:rsidR="00BB7001">
        <w:rPr>
          <w:noProof/>
          <w:sz w:val="28"/>
        </w:rPr>
        <w:t xml:space="preserve">                                                                                                                         </w:t>
      </w:r>
      <w:bookmarkStart w:id="0" w:name="_GoBack"/>
      <w:r w:rsidR="00BB7001" w:rsidRPr="00BB7001">
        <w:rPr>
          <w:noProof/>
          <w:sz w:val="28"/>
        </w:rPr>
        <w:drawing>
          <wp:inline distT="0" distB="0" distL="0" distR="0" wp14:anchorId="39B84BA3" wp14:editId="6E3A86F3">
            <wp:extent cx="3647440" cy="2476500"/>
            <wp:effectExtent l="0" t="0" r="0" b="0"/>
            <wp:docPr id="1" name="Рисунок 1" descr="C:\Users\111\Pictures\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ПЕЧАТ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9735" cy="2498427"/>
                    </a:xfrm>
                    <a:prstGeom prst="rect">
                      <a:avLst/>
                    </a:prstGeom>
                    <a:noFill/>
                    <a:ln>
                      <a:noFill/>
                    </a:ln>
                  </pic:spPr>
                </pic:pic>
              </a:graphicData>
            </a:graphic>
          </wp:inline>
        </w:drawing>
      </w:r>
      <w:bookmarkEnd w:id="0"/>
    </w:p>
    <w:p w:rsidR="00BB7001" w:rsidRDefault="00BB7001">
      <w:pPr>
        <w:spacing w:after="42" w:line="259" w:lineRule="auto"/>
        <w:ind w:left="11" w:right="2"/>
        <w:jc w:val="center"/>
        <w:rPr>
          <w:b/>
          <w:sz w:val="40"/>
        </w:rPr>
      </w:pPr>
    </w:p>
    <w:p w:rsidR="00CC6F64" w:rsidRDefault="00BB7001" w:rsidP="00BB7001">
      <w:pPr>
        <w:spacing w:after="42" w:line="259" w:lineRule="auto"/>
        <w:ind w:left="0" w:right="2" w:firstLine="0"/>
      </w:pPr>
      <w:r>
        <w:rPr>
          <w:b/>
          <w:sz w:val="40"/>
        </w:rPr>
        <w:t xml:space="preserve">                                                  </w:t>
      </w:r>
      <w:r w:rsidR="001B7B89">
        <w:rPr>
          <w:b/>
          <w:sz w:val="40"/>
        </w:rPr>
        <w:t xml:space="preserve">РАБОЧАЯ ПРОГРАММА </w:t>
      </w:r>
    </w:p>
    <w:p w:rsidR="00CC6F64" w:rsidRDefault="001B7B89">
      <w:pPr>
        <w:spacing w:after="0" w:line="259" w:lineRule="auto"/>
        <w:ind w:left="11" w:right="0"/>
        <w:jc w:val="center"/>
      </w:pPr>
      <w:r>
        <w:rPr>
          <w:b/>
          <w:sz w:val="40"/>
        </w:rPr>
        <w:t xml:space="preserve">ПО БИОЛОГИИ </w:t>
      </w:r>
    </w:p>
    <w:p w:rsidR="00CC6F64" w:rsidRDefault="001B7B89">
      <w:pPr>
        <w:spacing w:after="44" w:line="259" w:lineRule="auto"/>
        <w:ind w:left="96" w:right="0" w:firstLine="0"/>
        <w:jc w:val="center"/>
      </w:pPr>
      <w:r>
        <w:rPr>
          <w:b/>
          <w:sz w:val="40"/>
        </w:rPr>
        <w:t xml:space="preserve"> </w:t>
      </w:r>
    </w:p>
    <w:p w:rsidR="00CC6F64" w:rsidRDefault="001B7B89">
      <w:pPr>
        <w:spacing w:after="0" w:line="277" w:lineRule="auto"/>
        <w:ind w:left="4655" w:right="1577" w:hanging="2336"/>
        <w:jc w:val="left"/>
      </w:pPr>
      <w:r>
        <w:rPr>
          <w:b/>
          <w:sz w:val="40"/>
        </w:rPr>
        <w:t>с использованием оборудования центра «Точка роста» для обучающихся</w:t>
      </w:r>
      <w:r w:rsidR="00BB7001">
        <w:rPr>
          <w:b/>
          <w:sz w:val="40"/>
        </w:rPr>
        <w:t xml:space="preserve"> 10 -</w:t>
      </w:r>
      <w:r>
        <w:rPr>
          <w:b/>
          <w:sz w:val="40"/>
        </w:rPr>
        <w:t xml:space="preserve"> 11 классов </w:t>
      </w:r>
    </w:p>
    <w:p w:rsidR="00CC6F64" w:rsidRDefault="001B7B89">
      <w:pPr>
        <w:spacing w:after="0" w:line="259" w:lineRule="auto"/>
        <w:ind w:left="96" w:right="0" w:firstLine="0"/>
        <w:jc w:val="center"/>
      </w:pPr>
      <w:r>
        <w:rPr>
          <w:b/>
          <w:sz w:val="40"/>
        </w:rPr>
        <w:t xml:space="preserve"> </w:t>
      </w:r>
    </w:p>
    <w:p w:rsidR="00CC6F64" w:rsidRDefault="00BB7001">
      <w:pPr>
        <w:spacing w:after="0" w:line="259" w:lineRule="auto"/>
        <w:ind w:left="96" w:right="0" w:firstLine="0"/>
        <w:jc w:val="center"/>
      </w:pPr>
      <w:r>
        <w:rPr>
          <w:noProof/>
        </w:rPr>
        <w:drawing>
          <wp:inline distT="0" distB="0" distL="0" distR="0" wp14:anchorId="717A37C1" wp14:editId="78B9D8B4">
            <wp:extent cx="1647825" cy="62865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8"/>
                    <a:stretch>
                      <a:fillRect/>
                    </a:stretch>
                  </pic:blipFill>
                  <pic:spPr>
                    <a:xfrm>
                      <a:off x="0" y="0"/>
                      <a:ext cx="1647825" cy="628650"/>
                    </a:xfrm>
                    <a:prstGeom prst="rect">
                      <a:avLst/>
                    </a:prstGeom>
                  </pic:spPr>
                </pic:pic>
              </a:graphicData>
            </a:graphic>
          </wp:inline>
        </w:drawing>
      </w:r>
      <w:r w:rsidR="001B7B89">
        <w:rPr>
          <w:b/>
          <w:sz w:val="40"/>
        </w:rPr>
        <w:t xml:space="preserve"> </w:t>
      </w:r>
    </w:p>
    <w:p w:rsidR="00BB7001" w:rsidRDefault="00BB7001">
      <w:pPr>
        <w:spacing w:after="25" w:line="259" w:lineRule="auto"/>
        <w:ind w:left="0" w:right="2" w:firstLine="0"/>
        <w:jc w:val="right"/>
        <w:rPr>
          <w:sz w:val="28"/>
        </w:rPr>
      </w:pPr>
    </w:p>
    <w:p w:rsidR="00BB7001" w:rsidRDefault="00BB7001">
      <w:pPr>
        <w:spacing w:after="25" w:line="259" w:lineRule="auto"/>
        <w:ind w:left="0" w:right="2" w:firstLine="0"/>
        <w:jc w:val="right"/>
        <w:rPr>
          <w:sz w:val="28"/>
        </w:rPr>
      </w:pPr>
    </w:p>
    <w:p w:rsidR="00CC6F64" w:rsidRDefault="00BB7001" w:rsidP="00BB7001">
      <w:pPr>
        <w:spacing w:after="25" w:line="259" w:lineRule="auto"/>
        <w:ind w:left="0" w:right="2" w:firstLine="0"/>
        <w:jc w:val="right"/>
      </w:pPr>
      <w:r>
        <w:rPr>
          <w:sz w:val="28"/>
        </w:rPr>
        <w:t xml:space="preserve">                                Составитель: Мурсалов А.Т</w:t>
      </w:r>
      <w:r w:rsidR="001B7B89">
        <w:rPr>
          <w:sz w:val="28"/>
        </w:rPr>
        <w:t xml:space="preserve">.                 </w:t>
      </w:r>
    </w:p>
    <w:p w:rsidR="00CC6F64" w:rsidRDefault="001B7B89" w:rsidP="00BB7001">
      <w:pPr>
        <w:spacing w:after="0" w:line="276" w:lineRule="auto"/>
        <w:ind w:left="10821" w:right="0" w:firstLine="634"/>
        <w:jc w:val="right"/>
      </w:pPr>
      <w:r>
        <w:rPr>
          <w:sz w:val="28"/>
        </w:rPr>
        <w:t xml:space="preserve">учитель химии, биологии, </w:t>
      </w:r>
    </w:p>
    <w:p w:rsidR="00CC6F64" w:rsidRPr="00BB7001" w:rsidRDefault="00BB7001" w:rsidP="00BB7001">
      <w:pPr>
        <w:spacing w:line="259" w:lineRule="auto"/>
        <w:ind w:left="0" w:right="0" w:firstLine="0"/>
        <w:jc w:val="center"/>
      </w:pPr>
      <w:r w:rsidRPr="00BB7001">
        <w:rPr>
          <w:b/>
          <w:sz w:val="24"/>
        </w:rPr>
        <w:lastRenderedPageBreak/>
        <w:t>с. Рутул 2022</w:t>
      </w:r>
      <w:r w:rsidR="001B7B89" w:rsidRPr="00BB7001">
        <w:rPr>
          <w:b/>
          <w:sz w:val="24"/>
        </w:rPr>
        <w:t xml:space="preserve"> г.</w:t>
      </w:r>
    </w:p>
    <w:p w:rsidR="00BB7001" w:rsidRDefault="00BB7001">
      <w:pPr>
        <w:ind w:left="-15" w:firstLine="4520"/>
        <w:rPr>
          <w:b/>
          <w:sz w:val="28"/>
        </w:rPr>
      </w:pPr>
    </w:p>
    <w:p w:rsidR="00BB7001" w:rsidRPr="00BB7001" w:rsidRDefault="00BB7001" w:rsidP="00BB7001">
      <w:pPr>
        <w:ind w:left="0" w:firstLine="0"/>
        <w:rPr>
          <w:b/>
          <w:sz w:val="28"/>
          <w:szCs w:val="28"/>
        </w:rPr>
      </w:pPr>
      <w:r>
        <w:rPr>
          <w:b/>
          <w:sz w:val="28"/>
        </w:rPr>
        <w:t xml:space="preserve">                                                                                   </w:t>
      </w:r>
      <w:r>
        <w:rPr>
          <w:b/>
          <w:sz w:val="28"/>
          <w:szCs w:val="28"/>
        </w:rPr>
        <w:t xml:space="preserve"> </w:t>
      </w:r>
      <w:r w:rsidRPr="00BB7001">
        <w:rPr>
          <w:b/>
          <w:sz w:val="28"/>
          <w:szCs w:val="28"/>
        </w:rPr>
        <w:t>Пояснительная записка.</w:t>
      </w:r>
    </w:p>
    <w:p w:rsidR="00BB7001" w:rsidRDefault="00BB7001" w:rsidP="00BB7001">
      <w:pPr>
        <w:ind w:left="-15" w:firstLine="0"/>
      </w:pPr>
    </w:p>
    <w:p w:rsidR="00CC6F64" w:rsidRDefault="001B7B89" w:rsidP="00BB7001">
      <w:pPr>
        <w:ind w:left="-15" w:firstLine="0"/>
      </w:pPr>
      <w:r>
        <w:t>Рабочая программа по биологии для 10-11 классов является частью Основной образовательной программ</w:t>
      </w:r>
      <w:r w:rsidR="00BB7001">
        <w:t>ы среднего общего образования МКОУ «Рутульская СОШ №2 им А.М Мирзоева</w:t>
      </w:r>
      <w:r>
        <w:t>» и составлена в соответствии с Федеральным государственным образовательным стандартом среднего общего образования (Приказ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 (с изменениями и дополнениями от 29.12.2014, 31.12.2015), рекомендациями «Примерной программы среднего общего образования по биологии 10-11 классы» (линия учебно-методических комплекта «Линия жизни» под редакцией В.В. Пасечника.)  и ориентирована на реализацию в центре образования естественнонаучной и технологической направленностей «Точ</w:t>
      </w:r>
      <w:r w:rsidR="00BB7001">
        <w:t>ка роста», созданного на базе МК</w:t>
      </w:r>
      <w:r>
        <w:t xml:space="preserve">ОУ </w:t>
      </w:r>
      <w:r w:rsidR="00BB7001">
        <w:t>«Рутульская СОШ № 2 им А.М Мирзоева</w:t>
      </w:r>
      <w:r>
        <w:t xml:space="preserve">»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 также для практической отработки учебного материала по учебным предметам «Физика», «Химия», «Биология, «Технология». </w:t>
      </w:r>
    </w:p>
    <w:p w:rsidR="00CC6F64" w:rsidRDefault="001B7B89">
      <w:pPr>
        <w:ind w:left="-15" w:right="0" w:firstLine="566"/>
      </w:pPr>
      <w: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учѐтом рекомендаций Федерального оператора учебного предмета «Биология». Образовательная </w:t>
      </w:r>
      <w:r w:rsidR="00BB7001">
        <w:t>программа позволяет</w:t>
      </w:r>
      <w:r>
        <w:t xml:space="preserve"> интегрировать реализуемые здесь подходы, структуру и содержание при организации обучения биологии в 10-11 классах, выстроенном на базе любого из доступных учебно-методических комплексов (УМК). Использование оборудования центра «Точка роста» позволяет создать условия:  </w:t>
      </w:r>
    </w:p>
    <w:p w:rsidR="00CC6F64" w:rsidRDefault="001B7B89">
      <w:pPr>
        <w:numPr>
          <w:ilvl w:val="0"/>
          <w:numId w:val="1"/>
        </w:numPr>
        <w:ind w:right="0" w:firstLine="566"/>
      </w:pPr>
      <w:r>
        <w:t xml:space="preserve">для расширения содержания школьного биологического образования;  </w:t>
      </w:r>
    </w:p>
    <w:p w:rsidR="00CC6F64" w:rsidRDefault="001B7B89">
      <w:pPr>
        <w:numPr>
          <w:ilvl w:val="0"/>
          <w:numId w:val="1"/>
        </w:numPr>
        <w:ind w:right="0" w:firstLine="566"/>
      </w:pPr>
      <w:r>
        <w:t xml:space="preserve">для повышения познавательной активности обучающихся в естественнонаучной области;  </w:t>
      </w:r>
    </w:p>
    <w:p w:rsidR="00CC6F64" w:rsidRDefault="001B7B89">
      <w:pPr>
        <w:numPr>
          <w:ilvl w:val="0"/>
          <w:numId w:val="1"/>
        </w:numPr>
        <w:ind w:right="0" w:firstLine="566"/>
      </w:pPr>
      <w:r>
        <w:t xml:space="preserve">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CC6F64" w:rsidRDefault="001B7B89">
      <w:pPr>
        <w:ind w:left="-15" w:right="0" w:firstLine="566"/>
      </w:pPr>
      <w:r>
        <w:t xml:space="preserve">•для работы с одарѐнными школьниками, организации их развития в различных областях образовательной, творческой деятельности.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66" w:line="259" w:lineRule="auto"/>
        <w:ind w:left="0" w:right="0" w:firstLine="0"/>
        <w:jc w:val="left"/>
      </w:pPr>
      <w:r>
        <w:rPr>
          <w:rFonts w:ascii="Tahoma" w:eastAsia="Tahoma" w:hAnsi="Tahoma" w:cs="Tahoma"/>
          <w:sz w:val="22"/>
        </w:rPr>
        <w:t xml:space="preserve"> </w:t>
      </w:r>
    </w:p>
    <w:p w:rsidR="00CC6F64" w:rsidRDefault="001B7B89">
      <w:pPr>
        <w:ind w:left="-15" w:right="0" w:firstLine="4818"/>
      </w:pPr>
      <w:r>
        <w:rPr>
          <w:b/>
          <w:sz w:val="28"/>
        </w:rPr>
        <w:lastRenderedPageBreak/>
        <w:t xml:space="preserve">Нормативная база     </w:t>
      </w:r>
      <w:r>
        <w:t xml:space="preserve">Федеральный закон от 29.12.2012 № 273-ФЗ (ред. от 31.07.2020) «Об образовании в Российской Федерации» (с изм. и доп., вступ. в силу с 01.09.2020). — URL: </w:t>
      </w:r>
      <w:hyperlink r:id="rId9">
        <w:r>
          <w:rPr>
            <w:color w:val="0000FF"/>
            <w:u w:val="single" w:color="0000FF"/>
          </w:rPr>
          <w:t>http://www.consultant.ru/document/cons_doc_LAW_140174</w:t>
        </w:r>
      </w:hyperlink>
      <w:hyperlink r:id="rId10">
        <w:r>
          <w:t xml:space="preserve"> </w:t>
        </w:r>
      </w:hyperlink>
      <w:r>
        <w:t xml:space="preserve">(дата обращения: 28.09.2020). </w:t>
      </w:r>
    </w:p>
    <w:p w:rsidR="00CC6F64" w:rsidRDefault="001B7B89">
      <w:pPr>
        <w:ind w:left="-15" w:right="0" w:firstLine="566"/>
      </w:pPr>
      <w: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w:t>
      </w:r>
      <w:hyperlink r:id="rId11">
        <w:r>
          <w:rPr>
            <w:color w:val="0000FF"/>
            <w:u w:val="single" w:color="0000FF"/>
          </w:rPr>
          <w:t>http://www.consultant.ru/document/cons_doc_LAW_319308/</w:t>
        </w:r>
      </w:hyperlink>
      <w:hyperlink r:id="rId12">
        <w:r>
          <w:t xml:space="preserve"> </w:t>
        </w:r>
      </w:hyperlink>
      <w:r>
        <w:t xml:space="preserve">(дата обращения: 10.03.2021). </w:t>
      </w:r>
    </w:p>
    <w:p w:rsidR="00CC6F64" w:rsidRDefault="001B7B89">
      <w:pPr>
        <w:spacing w:after="0" w:line="259" w:lineRule="auto"/>
        <w:ind w:right="3"/>
        <w:jc w:val="right"/>
      </w:pPr>
      <w:r>
        <w:t xml:space="preserve">Государственная программа Российской Федерации «Развитие образования» (утв. Постановлением Правительства РФ от </w:t>
      </w:r>
    </w:p>
    <w:p w:rsidR="00CC6F64" w:rsidRDefault="001B7B89">
      <w:pPr>
        <w:ind w:left="-5" w:right="0"/>
      </w:pPr>
      <w:r>
        <w:t xml:space="preserve">26.12.2017 № 1642 (ред. от 22.02.2021) «Об утверждении государственной программы Российской Федерации «Развитие образования». — </w:t>
      </w:r>
      <w:hyperlink r:id="rId13">
        <w:r>
          <w:rPr>
            <w:color w:val="0000FF"/>
            <w:u w:val="single" w:color="0000FF"/>
          </w:rPr>
          <w:t>http://www.consultant.ru/document/cons_doc_LAW_286474/cf742885e783e08d9387d7364e34f26f87ec138f/</w:t>
        </w:r>
      </w:hyperlink>
      <w:hyperlink r:id="rId14">
        <w:r>
          <w:t xml:space="preserve"> </w:t>
        </w:r>
      </w:hyperlink>
      <w:r>
        <w:t xml:space="preserve">(дата обращения: 10.03.2021). </w:t>
      </w:r>
    </w:p>
    <w:p w:rsidR="00CC6F64" w:rsidRPr="00BB7001" w:rsidRDefault="001B7B89">
      <w:pPr>
        <w:ind w:left="-15" w:right="0" w:firstLine="566"/>
        <w:rPr>
          <w:lang w:val="en-US"/>
        </w:rPr>
      </w:pPr>
      <w: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внесѐнными приказом Министерства труда и соцзащиты РФ от 25.12.2014 № 1115н и от 5.08.2016 г. № 422н). — URL: </w:t>
      </w:r>
      <w:hyperlink r:id="rId15">
        <w:r>
          <w:rPr>
            <w:color w:val="0000FF"/>
            <w:u w:val="single" w:color="0000FF"/>
          </w:rPr>
          <w:t>http://knmc.centerstart</w:t>
        </w:r>
      </w:hyperlink>
      <w:hyperlink r:id="rId16">
        <w:r>
          <w:rPr>
            <w:color w:val="0000FF"/>
            <w:u w:val="single" w:color="0000FF"/>
          </w:rPr>
          <w:t>.</w:t>
        </w:r>
      </w:hyperlink>
      <w:hyperlink r:id="rId17">
        <w:r w:rsidRPr="00BB7001">
          <w:rPr>
            <w:color w:val="0000FF"/>
            <w:u w:val="single" w:color="0000FF"/>
            <w:lang w:val="en-US"/>
          </w:rPr>
          <w:t>ru</w:t>
        </w:r>
      </w:hyperlink>
      <w:hyperlink r:id="rId18">
        <w:r w:rsidRPr="00BB7001">
          <w:rPr>
            <w:color w:val="0000FF"/>
            <w:u w:val="single" w:color="0000FF"/>
            <w:lang w:val="en-US"/>
          </w:rPr>
          <w:t>/</w:t>
        </w:r>
      </w:hyperlink>
      <w:hyperlink r:id="rId19">
        <w:r w:rsidRPr="00BB7001">
          <w:rPr>
            <w:color w:val="0000FF"/>
            <w:u w:val="single" w:color="0000FF"/>
            <w:lang w:val="en-US"/>
          </w:rPr>
          <w:t>sites</w:t>
        </w:r>
      </w:hyperlink>
      <w:hyperlink r:id="rId20">
        <w:r w:rsidRPr="00BB7001">
          <w:rPr>
            <w:color w:val="0000FF"/>
            <w:u w:val="single" w:color="0000FF"/>
            <w:lang w:val="en-US"/>
          </w:rPr>
          <w:t xml:space="preserve">/ </w:t>
        </w:r>
      </w:hyperlink>
      <w:hyperlink r:id="rId21">
        <w:r w:rsidRPr="00BB7001">
          <w:rPr>
            <w:color w:val="0000FF"/>
            <w:u w:val="single" w:color="0000FF"/>
            <w:lang w:val="en-US"/>
          </w:rPr>
          <w:t>knmc</w:t>
        </w:r>
      </w:hyperlink>
      <w:hyperlink r:id="rId22">
        <w:r w:rsidRPr="00BB7001">
          <w:rPr>
            <w:color w:val="0000FF"/>
            <w:u w:val="single" w:color="0000FF"/>
            <w:lang w:val="en-US"/>
          </w:rPr>
          <w:t>.</w:t>
        </w:r>
      </w:hyperlink>
      <w:hyperlink r:id="rId23">
        <w:r w:rsidRPr="00BB7001">
          <w:rPr>
            <w:color w:val="0000FF"/>
            <w:u w:val="single" w:color="0000FF"/>
            <w:lang w:val="en-US"/>
          </w:rPr>
          <w:t>centerstart</w:t>
        </w:r>
      </w:hyperlink>
      <w:hyperlink r:id="rId24">
        <w:r w:rsidRPr="00BB7001">
          <w:rPr>
            <w:color w:val="0000FF"/>
            <w:u w:val="single" w:color="0000FF"/>
            <w:lang w:val="en-US"/>
          </w:rPr>
          <w:t>.</w:t>
        </w:r>
      </w:hyperlink>
      <w:hyperlink r:id="rId25">
        <w:r w:rsidRPr="00BB7001">
          <w:rPr>
            <w:color w:val="0000FF"/>
            <w:u w:val="single" w:color="0000FF"/>
            <w:lang w:val="en-US"/>
          </w:rPr>
          <w:t>ru</w:t>
        </w:r>
      </w:hyperlink>
      <w:hyperlink r:id="rId26">
        <w:r w:rsidRPr="00BB7001">
          <w:rPr>
            <w:color w:val="0000FF"/>
            <w:u w:val="single" w:color="0000FF"/>
            <w:lang w:val="en-US"/>
          </w:rPr>
          <w:t>/</w:t>
        </w:r>
      </w:hyperlink>
      <w:hyperlink r:id="rId27">
        <w:r w:rsidRPr="00BB7001">
          <w:rPr>
            <w:color w:val="0000FF"/>
            <w:u w:val="single" w:color="0000FF"/>
            <w:lang w:val="en-US"/>
          </w:rPr>
          <w:t>files</w:t>
        </w:r>
      </w:hyperlink>
      <w:hyperlink r:id="rId28">
        <w:r w:rsidRPr="00BB7001">
          <w:rPr>
            <w:color w:val="0000FF"/>
            <w:u w:val="single" w:color="0000FF"/>
            <w:lang w:val="en-US"/>
          </w:rPr>
          <w:t>/</w:t>
        </w:r>
      </w:hyperlink>
      <w:hyperlink r:id="rId29">
        <w:r w:rsidRPr="00BB7001">
          <w:rPr>
            <w:color w:val="0000FF"/>
            <w:u w:val="single" w:color="0000FF"/>
            <w:lang w:val="en-US"/>
          </w:rPr>
          <w:t>ps</w:t>
        </w:r>
      </w:hyperlink>
      <w:hyperlink r:id="rId30">
        <w:r w:rsidRPr="00BB7001">
          <w:rPr>
            <w:color w:val="0000FF"/>
            <w:u w:val="single" w:color="0000FF"/>
            <w:lang w:val="en-US"/>
          </w:rPr>
          <w:t>_</w:t>
        </w:r>
      </w:hyperlink>
      <w:hyperlink r:id="rId31">
        <w:r w:rsidRPr="00BB7001">
          <w:rPr>
            <w:color w:val="0000FF"/>
            <w:u w:val="single" w:color="0000FF"/>
            <w:lang w:val="en-US"/>
          </w:rPr>
          <w:t>pedagog</w:t>
        </w:r>
      </w:hyperlink>
      <w:hyperlink r:id="rId32">
        <w:r w:rsidRPr="00BB7001">
          <w:rPr>
            <w:color w:val="0000FF"/>
            <w:u w:val="single" w:color="0000FF"/>
            <w:lang w:val="en-US"/>
          </w:rPr>
          <w:t>_</w:t>
        </w:r>
      </w:hyperlink>
      <w:hyperlink r:id="rId33">
        <w:r w:rsidRPr="00BB7001">
          <w:rPr>
            <w:color w:val="0000FF"/>
            <w:u w:val="single" w:color="0000FF"/>
            <w:lang w:val="en-US"/>
          </w:rPr>
          <w:t>red</w:t>
        </w:r>
      </w:hyperlink>
      <w:hyperlink r:id="rId34">
        <w:r w:rsidRPr="00BB7001">
          <w:rPr>
            <w:color w:val="0000FF"/>
            <w:u w:val="single" w:color="0000FF"/>
            <w:lang w:val="en-US"/>
          </w:rPr>
          <w:t>_2016.</w:t>
        </w:r>
      </w:hyperlink>
      <w:hyperlink r:id="rId35">
        <w:r w:rsidRPr="00BB7001">
          <w:rPr>
            <w:color w:val="0000FF"/>
            <w:u w:val="single" w:color="0000FF"/>
            <w:lang w:val="en-US"/>
          </w:rPr>
          <w:t>pdf</w:t>
        </w:r>
      </w:hyperlink>
      <w:hyperlink r:id="rId36">
        <w:r w:rsidRPr="00BB7001">
          <w:rPr>
            <w:lang w:val="en-US"/>
          </w:rPr>
          <w:t xml:space="preserve"> </w:t>
        </w:r>
      </w:hyperlink>
      <w:r w:rsidRPr="00BB7001">
        <w:rPr>
          <w:lang w:val="en-US"/>
        </w:rPr>
        <w:t xml:space="preserve"> (</w:t>
      </w:r>
      <w:r>
        <w:t>дата</w:t>
      </w:r>
      <w:r w:rsidRPr="00BB7001">
        <w:rPr>
          <w:lang w:val="en-US"/>
        </w:rPr>
        <w:t xml:space="preserve"> </w:t>
      </w:r>
      <w:r>
        <w:t>обращения</w:t>
      </w:r>
      <w:r w:rsidRPr="00BB7001">
        <w:rPr>
          <w:lang w:val="en-US"/>
        </w:rPr>
        <w:t xml:space="preserve">: 10.03.2021). </w:t>
      </w:r>
    </w:p>
    <w:p w:rsidR="00CC6F64" w:rsidRPr="00BB7001" w:rsidRDefault="001B7B89">
      <w:pPr>
        <w:ind w:left="-15" w:right="0" w:firstLine="566"/>
        <w:rPr>
          <w:lang w:val="en-US"/>
        </w:rPr>
      </w:pPr>
      <w: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w:t>
      </w:r>
      <w:hyperlink r:id="rId37">
        <w:r>
          <w:rPr>
            <w:color w:val="0000FF"/>
            <w:u w:val="single" w:color="0000FF"/>
          </w:rPr>
          <w:t>https://profstandart.rosmintrud.ru/obshchiy</w:t>
        </w:r>
      </w:hyperlink>
      <w:hyperlink r:id="rId38">
        <w:r>
          <w:rPr>
            <w:color w:val="0000FF"/>
            <w:u w:val="single" w:color="0000FF"/>
          </w:rPr>
          <w:t>-</w:t>
        </w:r>
      </w:hyperlink>
      <w:hyperlink r:id="rId39">
        <w:r>
          <w:rPr>
            <w:color w:val="0000FF"/>
            <w:u w:val="single" w:color="0000FF"/>
          </w:rPr>
          <w:t>informatsionnyy</w:t>
        </w:r>
      </w:hyperlink>
      <w:hyperlink r:id="rId40">
        <w:r>
          <w:rPr>
            <w:color w:val="0000FF"/>
            <w:u w:val="single" w:color="0000FF"/>
          </w:rPr>
          <w:t>-</w:t>
        </w:r>
      </w:hyperlink>
      <w:hyperlink r:id="rId41">
        <w:r>
          <w:rPr>
            <w:color w:val="0000FF"/>
            <w:u w:val="single" w:color="0000FF"/>
          </w:rPr>
          <w:t>blok/natsionalnyy</w:t>
        </w:r>
      </w:hyperlink>
      <w:hyperlink r:id="rId42">
        <w:r>
          <w:rPr>
            <w:color w:val="0000FF"/>
            <w:u w:val="single" w:color="0000FF"/>
          </w:rPr>
          <w:t>-</w:t>
        </w:r>
      </w:hyperlink>
      <w:hyperlink r:id="rId43">
        <w:r w:rsidRPr="00BB7001">
          <w:rPr>
            <w:color w:val="0000FF"/>
            <w:u w:val="single" w:color="0000FF"/>
            <w:lang w:val="en-US"/>
          </w:rPr>
          <w:t>reestr</w:t>
        </w:r>
      </w:hyperlink>
      <w:hyperlink r:id="rId44"/>
      <w:hyperlink r:id="rId45">
        <w:r w:rsidRPr="00BB7001">
          <w:rPr>
            <w:color w:val="0000FF"/>
            <w:u w:val="single" w:color="0000FF"/>
            <w:lang w:val="en-US"/>
          </w:rPr>
          <w:t>professionalnykh</w:t>
        </w:r>
      </w:hyperlink>
      <w:hyperlink r:id="rId46">
        <w:r w:rsidRPr="00435DF2">
          <w:rPr>
            <w:color w:val="0000FF"/>
            <w:u w:val="single" w:color="0000FF"/>
          </w:rPr>
          <w:t>-</w:t>
        </w:r>
      </w:hyperlink>
      <w:hyperlink r:id="rId47">
        <w:r w:rsidRPr="00BB7001">
          <w:rPr>
            <w:color w:val="0000FF"/>
            <w:u w:val="single" w:color="0000FF"/>
            <w:lang w:val="en-US"/>
          </w:rPr>
          <w:t>standartov</w:t>
        </w:r>
        <w:r w:rsidRPr="00435DF2">
          <w:rPr>
            <w:color w:val="0000FF"/>
            <w:u w:val="single" w:color="0000FF"/>
          </w:rPr>
          <w:t>/</w:t>
        </w:r>
        <w:r w:rsidRPr="00BB7001">
          <w:rPr>
            <w:color w:val="0000FF"/>
            <w:u w:val="single" w:color="0000FF"/>
            <w:lang w:val="en-US"/>
          </w:rPr>
          <w:t>reestr</w:t>
        </w:r>
      </w:hyperlink>
      <w:hyperlink r:id="rId48">
        <w:r w:rsidRPr="00435DF2">
          <w:rPr>
            <w:color w:val="0000FF"/>
            <w:u w:val="single" w:color="0000FF"/>
          </w:rPr>
          <w:t>-</w:t>
        </w:r>
      </w:hyperlink>
      <w:hyperlink r:id="rId49">
        <w:r w:rsidRPr="00BB7001">
          <w:rPr>
            <w:color w:val="0000FF"/>
            <w:u w:val="single" w:color="0000FF"/>
            <w:lang w:val="en-US"/>
          </w:rPr>
          <w:t>professionalnykh</w:t>
        </w:r>
      </w:hyperlink>
      <w:hyperlink r:id="rId50">
        <w:r w:rsidRPr="00BB7001">
          <w:rPr>
            <w:color w:val="0000FF"/>
            <w:u w:val="single" w:color="0000FF"/>
            <w:lang w:val="en-US"/>
          </w:rPr>
          <w:t>-</w:t>
        </w:r>
      </w:hyperlink>
      <w:hyperlink r:id="rId51">
        <w:r w:rsidRPr="00BB7001">
          <w:rPr>
            <w:color w:val="0000FF"/>
            <w:u w:val="single" w:color="0000FF"/>
            <w:lang w:val="en-US"/>
          </w:rPr>
          <w:t>standartov/index.php?ELEMENT_ID=48583</w:t>
        </w:r>
      </w:hyperlink>
      <w:hyperlink r:id="rId52">
        <w:r w:rsidRPr="00BB7001">
          <w:rPr>
            <w:color w:val="0000FF"/>
            <w:u w:val="single" w:color="0000FF"/>
            <w:lang w:val="en-US"/>
          </w:rPr>
          <w:t xml:space="preserve"> </w:t>
        </w:r>
      </w:hyperlink>
      <w:r w:rsidRPr="00BB7001">
        <w:rPr>
          <w:lang w:val="en-US"/>
        </w:rPr>
        <w:t>(</w:t>
      </w:r>
      <w:r>
        <w:t>дата</w:t>
      </w:r>
      <w:r w:rsidRPr="00BB7001">
        <w:rPr>
          <w:lang w:val="en-US"/>
        </w:rPr>
        <w:t xml:space="preserve"> </w:t>
      </w:r>
      <w:r>
        <w:t>обращения</w:t>
      </w:r>
      <w:r w:rsidRPr="00BB7001">
        <w:rPr>
          <w:lang w:val="en-US"/>
        </w:rPr>
        <w:t xml:space="preserve">: 10.03.2021). </w:t>
      </w:r>
    </w:p>
    <w:p w:rsidR="00CC6F64" w:rsidRDefault="001B7B89">
      <w:pPr>
        <w:ind w:left="-15" w:right="0" w:firstLine="566"/>
      </w:pPr>
      <w:r>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w:t>
      </w:r>
      <w:hyperlink r:id="rId53">
        <w:r>
          <w:rPr>
            <w:color w:val="0000FF"/>
            <w:u w:val="single" w:color="0000FF"/>
          </w:rPr>
          <w:t>https://fgos.ru</w:t>
        </w:r>
      </w:hyperlink>
      <w:hyperlink r:id="rId54">
        <w:r>
          <w:t xml:space="preserve"> </w:t>
        </w:r>
      </w:hyperlink>
      <w:r>
        <w:t xml:space="preserve">(дата обращения: 10.03.2021). Федеральный государственный образовательный стандарт среднего общего образования (утв. приказом </w:t>
      </w:r>
    </w:p>
    <w:p w:rsidR="00CC6F64" w:rsidRDefault="001B7B89">
      <w:pPr>
        <w:ind w:left="-5" w:right="0"/>
      </w:pPr>
      <w:r>
        <w:t xml:space="preserve">Министерства образования и науки Российской Федерации от 17.05.2012 № 413) (ред. 11.12.2020). — URL: https://fgos.ru (дата обращения: 10.03.2021).  </w:t>
      </w:r>
    </w:p>
    <w:p w:rsidR="00CC6F64" w:rsidRDefault="001B7B89">
      <w:pPr>
        <w:ind w:left="-15" w:right="0" w:firstLine="566"/>
      </w:pPr>
      <w:r>
        <w:t xml:space="preserve">Методические рекомендации по созданию и функционированию центра «Точка роста» на базе общеобразовательных организаций (утв. распоряжением Министерства просвещения Российской Федерации от 12.01.2021 № Р-4). — URL: </w:t>
      </w:r>
      <w:hyperlink r:id="rId55">
        <w:r>
          <w:rPr>
            <w:color w:val="0000FF"/>
            <w:u w:val="single" w:color="0000FF"/>
          </w:rPr>
          <w:t>http://www.consultant.ru/document/cons_doc_LAW_374695/</w:t>
        </w:r>
      </w:hyperlink>
      <w:hyperlink r:id="rId56">
        <w:r>
          <w:t xml:space="preserve"> </w:t>
        </w:r>
      </w:hyperlink>
      <w:r>
        <w:t xml:space="preserve">(дата обращения: 10.03.2021). </w:t>
      </w:r>
    </w:p>
    <w:p w:rsidR="00CC6F64" w:rsidRDefault="001B7B89">
      <w:pPr>
        <w:ind w:left="-15" w:right="0" w:firstLine="566"/>
      </w:pPr>
      <w: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w:t>
      </w:r>
      <w:r>
        <w:lastRenderedPageBreak/>
        <w:t xml:space="preserve">роста») (Утверждены распоряжением Министерства просвещения Российской Федерации от 12 января 2021 г. № Р-6). — URL: </w:t>
      </w:r>
      <w:hyperlink r:id="rId57">
        <w:r>
          <w:rPr>
            <w:color w:val="0000FF"/>
            <w:u w:val="single" w:color="0000FF"/>
          </w:rPr>
          <w:t>http://www.consultant.ru/document/cons_doc_ LAW_374694/</w:t>
        </w:r>
      </w:hyperlink>
      <w:hyperlink r:id="rId58">
        <w:r>
          <w:t xml:space="preserve"> </w:t>
        </w:r>
      </w:hyperlink>
      <w:r>
        <w:t xml:space="preserve">(дата обращения: 10.03.2021). </w:t>
      </w:r>
    </w:p>
    <w:p w:rsidR="00CC6F64" w:rsidRDefault="001B7B89">
      <w:pPr>
        <w:ind w:left="-15" w:right="0" w:firstLine="566"/>
      </w:pPr>
      <w:r>
        <w:t xml:space="preserve">Программы основного общего образования по биологии в 10-11 классах линии учебно-методических комплекта «Линия жизни». </w:t>
      </w:r>
    </w:p>
    <w:p w:rsidR="00CC6F64" w:rsidRDefault="001B7B89">
      <w:pPr>
        <w:ind w:left="576" w:right="0"/>
      </w:pPr>
      <w:r>
        <w:t>Учебники: - «Биология.10-11</w:t>
      </w:r>
      <w:r>
        <w:rPr>
          <w:color w:val="FF0000"/>
        </w:rPr>
        <w:t xml:space="preserve"> </w:t>
      </w:r>
      <w:r>
        <w:t xml:space="preserve">классы». Под редакцией Л.Н.Сухоруковой  Москва, «Просвещение» 2011.   </w:t>
      </w:r>
    </w:p>
    <w:p w:rsidR="00CC6F64" w:rsidRDefault="001B7B89">
      <w:pPr>
        <w:spacing w:after="0" w:line="259" w:lineRule="auto"/>
        <w:ind w:left="566" w:right="0" w:firstLine="0"/>
        <w:jc w:val="left"/>
      </w:pPr>
      <w: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spacing w:after="0" w:line="259" w:lineRule="auto"/>
        <w:ind w:left="0" w:right="0" w:firstLine="0"/>
        <w:jc w:val="left"/>
      </w:pPr>
      <w:r>
        <w:rPr>
          <w:rFonts w:ascii="Tahoma" w:eastAsia="Tahoma" w:hAnsi="Tahoma" w:cs="Tahoma"/>
          <w:sz w:val="22"/>
        </w:rPr>
        <w:t xml:space="preserve"> </w:t>
      </w:r>
    </w:p>
    <w:p w:rsidR="00CC6F64" w:rsidRDefault="001B7B89">
      <w:pPr>
        <w:pStyle w:val="1"/>
        <w:spacing w:after="0"/>
        <w:ind w:left="749" w:right="-626" w:firstLine="562"/>
      </w:pPr>
      <w:r>
        <w:rPr>
          <w:sz w:val="26"/>
        </w:rPr>
        <w:t xml:space="preserve">Описание материально-технической базы центра «Точка роста», используемого </w:t>
      </w:r>
      <w:r>
        <w:rPr>
          <w:sz w:val="26"/>
        </w:rPr>
        <w:tab/>
        <w:t xml:space="preserve">для реализации образовательных программ в рамках преподавания биологии и экологии </w:t>
      </w:r>
    </w:p>
    <w:p w:rsidR="00CC6F64" w:rsidRDefault="001B7B89">
      <w:pPr>
        <w:spacing w:after="17" w:line="261" w:lineRule="auto"/>
        <w:ind w:left="-5" w:right="126"/>
        <w:jc w:val="left"/>
      </w:pPr>
      <w:r>
        <w:t xml:space="preserve">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 При этом цифровые лаборатории в комплектации «Биология», </w:t>
      </w:r>
    </w:p>
    <w:p w:rsidR="00CC6F64" w:rsidRDefault="001B7B89">
      <w:pPr>
        <w:ind w:left="-5" w:right="0"/>
      </w:pPr>
      <w:r>
        <w:t xml:space="preserve">«Экология», Физиология» содержат как индивидуальные датчики, так и повторяющиеся. </w:t>
      </w:r>
    </w:p>
    <w:p w:rsidR="00CC6F64" w:rsidRDefault="001B7B89">
      <w:pPr>
        <w:spacing w:after="0" w:line="259" w:lineRule="auto"/>
        <w:ind w:left="0" w:right="0" w:firstLine="0"/>
        <w:jc w:val="left"/>
      </w:pPr>
      <w:r>
        <w:t xml:space="preserve"> </w:t>
      </w:r>
    </w:p>
    <w:p w:rsidR="00CC6F64" w:rsidRDefault="001B7B89">
      <w:pPr>
        <w:spacing w:after="24" w:line="259" w:lineRule="auto"/>
        <w:ind w:left="26" w:right="0" w:firstLine="0"/>
        <w:jc w:val="left"/>
      </w:pPr>
      <w:r>
        <w:rPr>
          <w:noProof/>
        </w:rPr>
        <w:lastRenderedPageBreak/>
        <w:drawing>
          <wp:anchor distT="0" distB="0" distL="114300" distR="114300" simplePos="0" relativeHeight="251660288" behindDoc="0" locked="0" layoutInCell="1" allowOverlap="0">
            <wp:simplePos x="0" y="0"/>
            <wp:positionH relativeFrom="column">
              <wp:posOffset>16637</wp:posOffset>
            </wp:positionH>
            <wp:positionV relativeFrom="paragraph">
              <wp:posOffset>-1302</wp:posOffset>
            </wp:positionV>
            <wp:extent cx="2390775" cy="2286000"/>
            <wp:effectExtent l="0" t="0" r="0" b="0"/>
            <wp:wrapSquare wrapText="bothSides"/>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59"/>
                    <a:stretch>
                      <a:fillRect/>
                    </a:stretch>
                  </pic:blipFill>
                  <pic:spPr>
                    <a:xfrm>
                      <a:off x="0" y="0"/>
                      <a:ext cx="2390775" cy="2286000"/>
                    </a:xfrm>
                    <a:prstGeom prst="rect">
                      <a:avLst/>
                    </a:prstGeom>
                  </pic:spPr>
                </pic:pic>
              </a:graphicData>
            </a:graphic>
          </wp:anchor>
        </w:drawing>
      </w:r>
      <w:r>
        <w:t xml:space="preserve"> </w:t>
      </w:r>
    </w:p>
    <w:p w:rsidR="00CC6F64" w:rsidRDefault="001B7B89">
      <w:pPr>
        <w:ind w:left="-5" w:right="0"/>
      </w:pPr>
      <w:r>
        <w:t xml:space="preserve">В комплекте цифровых лабораторий содержатся мультидатчики и монодатчики. </w:t>
      </w:r>
    </w:p>
    <w:p w:rsidR="00CC6F64" w:rsidRDefault="001B7B89">
      <w:pPr>
        <w:ind w:left="-5" w:right="0"/>
      </w:pPr>
      <w:r>
        <w:rPr>
          <w:b/>
          <w:i/>
        </w:rPr>
        <w:t>Мультидатчик по экологии</w:t>
      </w:r>
      <w:r>
        <w:t xml:space="preserve"> позволяет измерять следующие показатели: водородный показатель водных сред, концентрации нитрат-ионов и хлорид-ионов, электропроводность, влажность, освещѐнность, температуру окружающей среды, температуру растворов, растворов и твѐрдых тел. </w:t>
      </w:r>
    </w:p>
    <w:p w:rsidR="00CC6F64" w:rsidRDefault="001B7B89">
      <w:pPr>
        <w:ind w:left="-5" w:right="0"/>
      </w:pPr>
      <w:r>
        <w:rPr>
          <w:b/>
          <w:i/>
        </w:rPr>
        <w:t>Мультидатчик по физиологии</w:t>
      </w:r>
      <w:r>
        <w:t xml:space="preserve"> позволяет определять артериальное давление, пульс, температуру тела, частоту дыхания, ускорение движения. </w:t>
      </w:r>
    </w:p>
    <w:p w:rsidR="00CC6F64" w:rsidRDefault="001B7B89">
      <w:pPr>
        <w:spacing w:after="21" w:line="259" w:lineRule="auto"/>
        <w:ind w:left="26" w:right="178" w:firstLine="0"/>
        <w:jc w:val="center"/>
      </w:pPr>
      <w:r>
        <w:rPr>
          <w:b/>
        </w:rPr>
        <w:t xml:space="preserve">Датчики физических параметров окружающей среды: </w:t>
      </w:r>
    </w:p>
    <w:p w:rsidR="00CC6F64" w:rsidRDefault="001B7B89">
      <w:pPr>
        <w:ind w:left="-5" w:right="0"/>
      </w:pPr>
      <w:r>
        <w:rPr>
          <w:b/>
          <w:i/>
        </w:rPr>
        <w:t>Датчик влажности воздуха</w:t>
      </w:r>
      <w:r>
        <w:t xml:space="preserve"> ― предназначен для измерения относительной влажности воздуха. Диапазон измерения влажности: от 0 до 100 %. Разрешение по влажности: 0,1 %. Время установления сигнала: 17 c. </w:t>
      </w:r>
    </w:p>
    <w:p w:rsidR="00CC6F64" w:rsidRDefault="001B7B89">
      <w:pPr>
        <w:ind w:left="3997" w:right="0"/>
      </w:pPr>
      <w:r>
        <w:rPr>
          <w:b/>
          <w:i/>
        </w:rPr>
        <w:t>Датчик влажности почвы</w:t>
      </w:r>
      <w:r>
        <w:t xml:space="preserve"> ― предназначен для измерения степени увлажнения почвы, </w:t>
      </w:r>
    </w:p>
    <w:p w:rsidR="00CC6F64" w:rsidRDefault="001B7B89">
      <w:pPr>
        <w:ind w:left="-5" w:right="0"/>
      </w:pPr>
      <w:r>
        <w:t xml:space="preserve">выраженной в процентах. Применяется в агроэкологических и сельскохозяйственных исследованиях. </w:t>
      </w:r>
    </w:p>
    <w:p w:rsidR="00CC6F64" w:rsidRDefault="001B7B89">
      <w:pPr>
        <w:ind w:left="-5" w:right="0"/>
      </w:pPr>
      <w:r>
        <w:rPr>
          <w:b/>
          <w:i/>
        </w:rPr>
        <w:t>Датчик электропроводимости</w:t>
      </w:r>
      <w:r>
        <w:t xml:space="preserve"> ― предназначен для регистрации и измерения удельной электропроводности жидких сред, в том числе и водных растворов веществ. Применяется при изучении характеристик водных растворов, в том числе почвенных вытяжек. </w:t>
      </w:r>
    </w:p>
    <w:p w:rsidR="00CC6F64" w:rsidRDefault="001B7B89">
      <w:pPr>
        <w:ind w:left="-5" w:right="0"/>
      </w:pPr>
      <w:r>
        <w:rPr>
          <w:b/>
          <w:i/>
        </w:rPr>
        <w:t>Датчик освещѐнности</w:t>
      </w:r>
      <w:r>
        <w:t xml:space="preserve"> ― измеряет уровень освещенности и обладает спектральной чувствительностью близкой к чувствительности человеческого глаза. Диапазон измерения: от 0 до 188 000 лк. Относительная погрешность: 15 %. Диапазон рабочих длин волн: от 350 до 780 нм. Технологические особенности: чувствителен к направлению на источник света. </w:t>
      </w:r>
    </w:p>
    <w:p w:rsidR="00CC6F64" w:rsidRDefault="001B7B89">
      <w:pPr>
        <w:ind w:left="-5" w:right="0"/>
      </w:pPr>
      <w:r>
        <w:rPr>
          <w:b/>
          <w:i/>
        </w:rPr>
        <w:t>Датчик температуры окружающей среды</w:t>
      </w:r>
      <w:r>
        <w:t xml:space="preserve"> ― измеряет температуру воздушной среды. Датчик оснащен выносным и герметичным температурным зондом, устойчивым к лабораторным реагентам. Диапазон измерений от –40 до +180 °С. Технологические особенности: для получения достоверных данных весь зонд должен находиться в измеряемой среде, в  противоположном случае возникает значительная погрешность из-за теплопередачи по металлическому зонду и рассеивании либо поглощении энергии в том месте, где он не находится в измеряемой среде. </w:t>
      </w:r>
    </w:p>
    <w:p w:rsidR="00CC6F64" w:rsidRDefault="001B7B89">
      <w:pPr>
        <w:ind w:left="-5" w:right="0"/>
      </w:pPr>
      <w:r>
        <w:rPr>
          <w:b/>
          <w:i/>
        </w:rPr>
        <w:t>Датчик температуры растворов</w:t>
      </w:r>
      <w:r>
        <w:t xml:space="preserve"> ― измеряет температуру растворов и сыпучих тел. Оснащен выносным и герметичным температурным зондом, устойчивым к лабораторным реагентам (рис. 6). Диапазон измерений от –40 до +180 °С. Технологические особенности: для получения достоверных данных весь зонд должен находиться в измеряемой среде, в противоположном случае </w:t>
      </w:r>
      <w:r>
        <w:lastRenderedPageBreak/>
        <w:t xml:space="preserve">возникает значительная погрешность из-за теплопередачи по металлическому зонду и рассеивании либо поглощении энергии в том месте, где он не находится в измеряемой среде. </w:t>
      </w:r>
    </w:p>
    <w:p w:rsidR="00CC6F64" w:rsidRDefault="001B7B89">
      <w:pPr>
        <w:ind w:left="-5" w:right="0"/>
      </w:pPr>
      <w:r>
        <w:rPr>
          <w:b/>
          <w:i/>
        </w:rPr>
        <w:t>Датчик температуры термопарный</w:t>
      </w:r>
      <w:r>
        <w:t xml:space="preserve"> предназначен для измерения температур до 900. Используется при выполнении работ, связанных с измерением температур плавления и разложения веществ, а также для измерения температуры в экзотермических процессах. </w:t>
      </w:r>
    </w:p>
    <w:p w:rsidR="00CC6F64" w:rsidRDefault="001B7B89">
      <w:pPr>
        <w:ind w:left="-5" w:right="0"/>
      </w:pPr>
      <w:r>
        <w:rPr>
          <w:b/>
          <w:i/>
        </w:rPr>
        <w:t>Датчик звука</w:t>
      </w:r>
      <w:r>
        <w:t xml:space="preserve"> ― измеряет уровень шумов в окружающей среде и при оценке шумопоглощающих изоляторов. Динамический диапазон: от 30 до 130 дБ. Частотный диапазон: от 50 Гц до 8 кГц. Разрешение: 0,1 дБА (акустические децибелы). Технологические особенности: датчик чувствителен к резким звукам, которые могут дать завышенные результаты измерений. </w:t>
      </w:r>
      <w:r>
        <w:rPr>
          <w:b/>
          <w:i/>
        </w:rPr>
        <w:t>Датчик оптической плотности</w:t>
      </w:r>
      <w:r>
        <w:t xml:space="preserve"> (колориметр) ― предназначен для измерения оптической плотности растворов на заданной длине волны (измеряет количество пропускаемого света через исследуемый раствор при определенной длине волны). </w:t>
      </w:r>
    </w:p>
    <w:p w:rsidR="00CC6F64" w:rsidRDefault="001B7B89">
      <w:pPr>
        <w:ind w:left="-5" w:right="0"/>
      </w:pPr>
      <w:r>
        <w:t xml:space="preserve">В комплект входят датчики с различной длиной волн полупроводниковых источни- ков света: 465 и 525 нм. Диапазон измерения коэффициента пропускания света: от 0 до 100 %. Разрешение при измерении коэффициента пропускания: 0,1 %. Диапазон измерения оптической плотности: от 0 до 2 D. Разрешение при измерении оптической плотности: 0,01 D. Длина оптического пути кюветы: 10 мм. Объѐм кюветы: 4 мл. Технологические особенности: требуется хорошо промывать кювету для исследуемого раствора. </w:t>
      </w:r>
    </w:p>
    <w:p w:rsidR="00CC6F64" w:rsidRDefault="001B7B89">
      <w:pPr>
        <w:spacing w:after="17" w:line="261" w:lineRule="auto"/>
        <w:ind w:left="-5" w:right="126"/>
        <w:jc w:val="left"/>
      </w:pPr>
      <w:r>
        <w:rPr>
          <w:b/>
          <w:i/>
        </w:rPr>
        <w:t>Датчик мутности</w:t>
      </w:r>
      <w:r>
        <w:t xml:space="preserve"> (турбидиметр) ― определяет мутность раствора в инфракрасном диапазоне света на основании измерения интенсивности светового потока рассеянного частицами, взвешенными в контролируемом растворе. Диапазон измерения: от 0 до 200 NTU (Nephelometric Turbidity Units — нефелометрические единицы мутности). Разрешение: 1 NTU. Длина волны источника света: 940 нм. Тех- нологические особенности: требуется хорошо промывать кювету для исследуемого раствора. </w:t>
      </w:r>
      <w:r>
        <w:rPr>
          <w:b/>
        </w:rPr>
        <w:t xml:space="preserve">Датчики химических параметров окружающей среды: </w:t>
      </w:r>
    </w:p>
    <w:p w:rsidR="00CC6F64" w:rsidRDefault="001B7B89">
      <w:pPr>
        <w:ind w:left="-5" w:right="0"/>
      </w:pPr>
      <w:r>
        <w:rPr>
          <w:b/>
          <w:i/>
        </w:rPr>
        <w:t>Датчик рН</w:t>
      </w:r>
      <w:r>
        <w:t xml:space="preserve"> ― предназначен для измерения водородного показателя в водных растворах (рис. 9). Диапазон измерения рН: от 0 до 14. Разрешение: 0,01 pH. Диапазон рабочих температур: от 10 до 80 °С. Длина измерительного электрода: 140 мм. Используется для измерения водородного показателя водных растворов, в различных исследованиях объектов окружающей среды. Технологические особенности: -стабилизация показаний наступает в течение от 2 до 7 мин (это время одного измерения); </w:t>
      </w:r>
    </w:p>
    <w:p w:rsidR="00CC6F64" w:rsidRDefault="001B7B89">
      <w:pPr>
        <w:ind w:left="-5" w:right="0"/>
      </w:pPr>
      <w:r>
        <w:t xml:space="preserve">-перед измерением и после него необходимо промывать в дистиллированной воде, чтобы не сбилась калибровка; </w:t>
      </w:r>
    </w:p>
    <w:p w:rsidR="00CC6F64" w:rsidRDefault="001B7B89">
      <w:pPr>
        <w:ind w:left="-5" w:right="0"/>
      </w:pPr>
      <w:r>
        <w:t xml:space="preserve">-в нижней части электрода находится стеклянный шарик, чувствительный к ударам, что требует осторожности в обращении; </w:t>
      </w:r>
    </w:p>
    <w:p w:rsidR="00CC6F64" w:rsidRDefault="001B7B89">
      <w:pPr>
        <w:ind w:left="-5" w:right="0"/>
      </w:pPr>
      <w:r>
        <w:t xml:space="preserve">-при хранении обязательно помещать нижнюю часть электрода в специальный бюкс (вставляется через отверстие в крышке бюкса);  </w:t>
      </w:r>
    </w:p>
    <w:p w:rsidR="00CC6F64" w:rsidRDefault="001B7B89">
      <w:pPr>
        <w:ind w:left="-5" w:right="0"/>
      </w:pPr>
      <w:r>
        <w:t xml:space="preserve">-в бюксе всегда должен быть трѐхмолярный раствор хлорида натрия, следует заранее позаботиться о запасе раствора, т.к. он немного проливается при извлечении электрода, в сухом бюксе электрод скоро выйдет из строя. </w:t>
      </w:r>
    </w:p>
    <w:p w:rsidR="00CC6F64" w:rsidRDefault="001B7B89">
      <w:pPr>
        <w:spacing w:after="17" w:line="261" w:lineRule="auto"/>
        <w:ind w:left="-5" w:right="126"/>
        <w:jc w:val="left"/>
      </w:pPr>
      <w:r>
        <w:rPr>
          <w:b/>
          <w:i/>
        </w:rPr>
        <w:lastRenderedPageBreak/>
        <w:t>Датчик нитрат-ионов</w:t>
      </w:r>
      <w:r>
        <w:t xml:space="preserve"> ― позволяет измерять концентрацию нитрат- ионов в исследуемом растворе. Диапазон измерения: от 2×10-6 до 0,2 моль/л. Рабочий диапазон рН: от 0 до 12 единиц рН Технологические особенности: стабилизация показаний наступает в течение от 2 мин. Предназначен для количественного определения нитратов в различных объектах окружающей среды: воде, овощах, фруктах, колбасных изделиях и т.д. </w:t>
      </w:r>
    </w:p>
    <w:p w:rsidR="00CC6F64" w:rsidRDefault="001B7B89">
      <w:pPr>
        <w:ind w:left="-5" w:right="0"/>
      </w:pPr>
      <w:r>
        <w:rPr>
          <w:b/>
          <w:i/>
        </w:rPr>
        <w:t>Датчик хлорид-ионов</w:t>
      </w:r>
      <w:r>
        <w:t xml:space="preserve"> ― служит для измерения концентрации ионов хлора в исследуемом растворе. Диапазон измерения: от 10-5 до 1 моль/л. Рабочий диапазон рН: от 0 до 12 единиц рН. Длина электрода: 140 мм. Для экологических исследований целесообразно использовать некоторые датчики из других комплектов поставки оборудования. Технологические особенности: стабилизация показаний  </w:t>
      </w:r>
    </w:p>
    <w:p w:rsidR="00CC6F64" w:rsidRDefault="001B7B89">
      <w:pPr>
        <w:ind w:left="-5" w:right="0"/>
      </w:pPr>
      <w:r>
        <w:t xml:space="preserve">наступает в течение 7 мин (это время одного измерения). Используется для количественного определения содержания ионов хлора в водных растворах, почве, продуктах питания. </w:t>
      </w:r>
    </w:p>
    <w:p w:rsidR="00CC6F64" w:rsidRDefault="001B7B89">
      <w:pPr>
        <w:ind w:left="-5" w:right="0"/>
      </w:pPr>
      <w:r>
        <w:t xml:space="preserve">При использовании датчиков нитрат-ионов и хлорид-ионов к специальному разъѐму мультидатчика по экологии необходимо подключать ионоселективный электрод (рабочий электрод), а также электрод сравнения. </w:t>
      </w:r>
    </w:p>
    <w:p w:rsidR="00CC6F64" w:rsidRDefault="001B7B89">
      <w:pPr>
        <w:ind w:left="-5" w:right="0"/>
      </w:pPr>
      <w:r>
        <w:t xml:space="preserve">Датчик кислорода ― предназначен для определения относительной концентрации кислорода в воздухе. Диапазон измерения: от 0 до 100 %. Разрешение: 0,1 %. Технологические особенности: при измерении содержания газа в выдыхаемом воздухе необходимо держать мембрану максимально близко ко рту; восстановление показаний на воздухе происходит через 1―2 минуты (время диффузии через мембрану). </w:t>
      </w:r>
    </w:p>
    <w:p w:rsidR="00CC6F64" w:rsidRDefault="001B7B89">
      <w:pPr>
        <w:ind w:left="-5" w:right="0"/>
      </w:pPr>
      <w:r>
        <w:t xml:space="preserve">Датчик окиси углерода — измеряет концентрацию монооксида углерода (угарного газа) в окружающей среде. Диапазон измерения: от 0 до 1000 ppm (миллионные доли). Разрешение датчика: 1 ppm. Технологические особенности: при учѐте в исследовании ещѐ и содержания кислорода потребуется пересчет из миллионных долей в проценты для приведения к одной размерности (значение в ppm следует разделить на 10 000). </w:t>
      </w:r>
      <w:r>
        <w:rPr>
          <w:b/>
        </w:rPr>
        <w:t xml:space="preserve">Датчики физиологических показателей организма человека: </w:t>
      </w:r>
    </w:p>
    <w:p w:rsidR="00CC6F64" w:rsidRDefault="001B7B89">
      <w:pPr>
        <w:ind w:left="-5" w:right="0"/>
      </w:pPr>
      <w:r>
        <w:rPr>
          <w:b/>
          <w:i/>
        </w:rPr>
        <w:t>Датчик температуры тела</w:t>
      </w:r>
      <w:r>
        <w:t xml:space="preserve"> ― предназначен для непрерывного измерения температуры тела в подмышечной впадине . Оснащѐн выносным зондом. Диапазон измерения: от 25 до 50 ºС. Разрешение датчика: 0,1 ºС. Технологическая особенность: для точного измерения в подмышечной впадине должна находиться вся металли- ческая часть зонда. </w:t>
      </w:r>
    </w:p>
    <w:p w:rsidR="00CC6F64" w:rsidRDefault="001B7B89">
      <w:pPr>
        <w:ind w:left="-5" w:right="0"/>
      </w:pPr>
      <w:r>
        <w:rPr>
          <w:b/>
          <w:i/>
        </w:rPr>
        <w:t>Датчик артериального давления</w:t>
      </w:r>
      <w:r>
        <w:t xml:space="preserve"> ― позволяет измерять артериальное давление в диапазоне от 0 до 250 мм рт.ст. Разрешение датчика: 0,1 мм рт.ст. Датчик позволяет определить систолическое, диастолическое давление, пульс. В комплект датчика входит специальная манжета с утягивающим механизмом, нагнетатель воздуха с воздушным клапаном и трубка для подключения к датчику. Технологические особенности: необходимо контролировать плотность подключения разъемов, правильность положения манжеты на плече. Воздух из манжеты следует спускать равномерно, медленно, слегка приоткрыв клапан нагнетателя. </w:t>
      </w:r>
    </w:p>
    <w:p w:rsidR="00CC6F64" w:rsidRDefault="001B7B89">
      <w:pPr>
        <w:ind w:left="-5" w:right="0"/>
      </w:pPr>
      <w:r>
        <w:rPr>
          <w:b/>
          <w:i/>
        </w:rPr>
        <w:lastRenderedPageBreak/>
        <w:t>Датчик пульса</w:t>
      </w:r>
      <w:r>
        <w:t xml:space="preserve"> ― позволяет непрерывно определять частоту сердечных сокращений. Имеет выносную клипсу, надеваемую на палец исследуемого. Диапазон измерения пульса: от 0 до 250 уд/мин. Разрешение: 1 уд/мин. Технологические осо- бенности: следует контролировать правильность надевания клипсы, т.к. при из- лишне глубоком надевании она передавливает мелкие кровеносные сосуды пальца, что уменьшает точность измерений. </w:t>
      </w:r>
    </w:p>
    <w:p w:rsidR="00CC6F64" w:rsidRDefault="001B7B89">
      <w:pPr>
        <w:ind w:left="-5" w:right="0"/>
      </w:pPr>
      <w:r>
        <w:rPr>
          <w:b/>
          <w:i/>
        </w:rPr>
        <w:t>Датчик частоты дыхания</w:t>
      </w:r>
      <w:r>
        <w:t xml:space="preserve"> ― предназначен для измерения частоты дыхательных движений (циклов «вдох-выдох») за единицу времени. Анализируется количество сокращений грудной клетки и передней брюшной стенки. В комплект датчика вхо- дит набор гигиенических насадок, плотно надеваемых на дыхательную трубку. Диапазон измерения: от 0 до 100 циклов/мин. Разрешение: 0,5 цикла/мин. </w:t>
      </w:r>
    </w:p>
    <w:p w:rsidR="00CC6F64" w:rsidRDefault="001B7B89">
      <w:pPr>
        <w:ind w:left="-5" w:right="0"/>
      </w:pPr>
      <w:r>
        <w:t xml:space="preserve">Датчик ускорения ― определяет ускорение движущихся объектов по трем осям координат. Диапазон измерения: от –8 до +8 g. Разрешение датчика: 0,004 g. </w:t>
      </w:r>
    </w:p>
    <w:p w:rsidR="00CC6F64" w:rsidRDefault="001B7B89">
      <w:pPr>
        <w:ind w:left="-5" w:right="0"/>
      </w:pPr>
      <w:r>
        <w:rPr>
          <w:b/>
          <w:i/>
        </w:rPr>
        <w:t>Датчик ЭКГ</w:t>
      </w:r>
      <w:r>
        <w:t xml:space="preserve"> ― предназначен для измерения электрической активности сердца. Определяет параметры, необходимые для построения электрокардиограммы с помощью специальных одноразовых нательных медицинских электродов, поставляемых в комплекте с датчиком. Технологические особенности: график электрокардиограммы в программном обеспечении строится в одном отведении. </w:t>
      </w:r>
    </w:p>
    <w:p w:rsidR="00CC6F64" w:rsidRDefault="001B7B89">
      <w:pPr>
        <w:ind w:left="-5" w:right="0"/>
      </w:pPr>
      <w:r>
        <w:rPr>
          <w:b/>
          <w:i/>
        </w:rPr>
        <w:t>Датчик кистевой силы</w:t>
      </w:r>
      <w:r>
        <w:t xml:space="preserve"> (эргометр, силомер) ― измеряет сжимающее усилие, создаваемое кистью руки. Диапазон измерений: от –50Н до +50Н и второй вариант –10Н до +10Н (либо в килограммах, граммах). Разрешение: 0,02Н. </w:t>
      </w:r>
    </w:p>
    <w:p w:rsidR="00CC6F64" w:rsidRDefault="001B7B89">
      <w:pPr>
        <w:tabs>
          <w:tab w:val="center" w:pos="8387"/>
        </w:tabs>
        <w:ind w:left="-15" w:right="0" w:firstLine="0"/>
        <w:jc w:val="left"/>
      </w:pPr>
      <w:r>
        <w:t xml:space="preserve">Работа в программном обеспечении Releon Lite </w:t>
      </w:r>
      <w:r>
        <w:tab/>
        <w:t xml:space="preserve"> </w:t>
      </w:r>
    </w:p>
    <w:p w:rsidR="00CC6F64" w:rsidRDefault="001B7B89">
      <w:pPr>
        <w:ind w:left="-5" w:right="0"/>
      </w:pPr>
      <w:r>
        <w:t xml:space="preserve">В комплекте цифровой лаборатории Releon поставляется программное обеспечение Releon Lite на USB-флеш-накопителе, а также Bluetooth-адаптер для связи регистратора данных с беспроводными датчиками  </w:t>
      </w:r>
    </w:p>
    <w:p w:rsidR="00CC6F64" w:rsidRDefault="001B7B89">
      <w:pPr>
        <w:ind w:left="-5" w:right="0"/>
      </w:pPr>
      <w:r>
        <w:t xml:space="preserve">Установка ПО Releon Lite на регистратор данных с операционной системой Windows может осуществляться как с USB-флешнакопителя, так и с сайта производителя, установка на мобильные телефоны (смартфоны) — только с сайта производителя, ссылка на который приводится в списке источников информации пособия. В последнем случае доступна установка на устройства с платформами Android и iOS. Порядок установки ПО Releon Lite описан в руководстве, которое входит в комплект поставки. Алгоритм работы в программном обеспечении несложен. Графически он представлен на следующей схеме. </w:t>
      </w:r>
    </w:p>
    <w:p w:rsidR="00CC6F64" w:rsidRDefault="001B7B89">
      <w:pPr>
        <w:ind w:left="-15" w:right="0" w:firstLine="566"/>
      </w:pPr>
      <w:r>
        <w:t xml:space="preserve">Цифровые лаборатории центра «Точка роста» — это качественный скачок в становлении современной естественнонаучной лаборатории. Все программное обеспечение на русском языке.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биологии. </w:t>
      </w:r>
    </w:p>
    <w:p w:rsidR="00CC6F64" w:rsidRDefault="001B7B89">
      <w:pPr>
        <w:ind w:left="-15" w:right="0" w:firstLine="566"/>
      </w:pPr>
      <w:r>
        <w:lastRenderedPageBreak/>
        <w:t xml:space="preserve">Цифровые лаборатории являются новым, современным оборудованием для проведения самых различных школьных исследований естественнонаучного направления. С их помощью можно проводить работы, как входящие в школьную программу, так и совершенно новые исследования. </w:t>
      </w:r>
    </w:p>
    <w:p w:rsidR="00CC6F64" w:rsidRDefault="001B7B89">
      <w:pPr>
        <w:ind w:left="-15" w:right="0" w:firstLine="566"/>
      </w:pPr>
      <w:r>
        <w:t xml:space="preserve">Важнейшей для учителя особенностью цифровых лабораторий является то, обстоятельство, что применение цифровых датчиков резко сокращает время, необходимое на проведение измерений и эксперимента. В результате появляются новые возможности по организации урока: -в течение одного урока, возможно, провести не одну, а две — три лабораторных работы; -изменить методику и провести более сложную лабораторную работу; -сделать лабораторную работу частью урока изучения новых знаний или обобщения; -широко использовать демонстрационный эксперимент. </w:t>
      </w:r>
    </w:p>
    <w:p w:rsidR="00CC6F64" w:rsidRDefault="001B7B89">
      <w:pPr>
        <w:spacing w:after="0" w:line="259" w:lineRule="auto"/>
        <w:ind w:left="61" w:right="0" w:firstLine="0"/>
        <w:jc w:val="center"/>
      </w:pPr>
      <w:r>
        <w:rPr>
          <w:b/>
        </w:rPr>
        <w:t xml:space="preserve"> </w:t>
      </w:r>
    </w:p>
    <w:p w:rsidR="00CC6F64" w:rsidRDefault="001B7B89">
      <w:pPr>
        <w:spacing w:after="0" w:line="259" w:lineRule="auto"/>
        <w:ind w:left="61" w:right="0" w:firstLine="0"/>
        <w:jc w:val="center"/>
      </w:pPr>
      <w:r>
        <w:rPr>
          <w:b/>
        </w:rPr>
        <w:t xml:space="preserve"> </w:t>
      </w:r>
    </w:p>
    <w:p w:rsidR="00CC6F64" w:rsidRDefault="001B7B89">
      <w:pPr>
        <w:spacing w:after="0" w:line="259" w:lineRule="auto"/>
        <w:ind w:left="61" w:right="0" w:firstLine="0"/>
        <w:jc w:val="center"/>
      </w:pPr>
      <w:r>
        <w:rPr>
          <w:b/>
        </w:rPr>
        <w:t xml:space="preserve"> </w:t>
      </w:r>
    </w:p>
    <w:p w:rsidR="00CC6F64" w:rsidRDefault="001B7B89">
      <w:pPr>
        <w:pStyle w:val="1"/>
        <w:spacing w:after="31"/>
        <w:ind w:left="3514" w:right="-626"/>
      </w:pPr>
      <w:r>
        <w:rPr>
          <w:sz w:val="26"/>
        </w:rPr>
        <w:t xml:space="preserve">Подходы к структурированию материалов </w:t>
      </w:r>
    </w:p>
    <w:p w:rsidR="00CC6F64" w:rsidRDefault="001B7B89">
      <w:pPr>
        <w:spacing w:after="0" w:line="259" w:lineRule="auto"/>
        <w:ind w:left="2127" w:right="-626"/>
        <w:jc w:val="left"/>
      </w:pPr>
      <w:r>
        <w:rPr>
          <w:b/>
        </w:rPr>
        <w:t xml:space="preserve">В образовательной программе представлены следующие разделы: </w:t>
      </w:r>
    </w:p>
    <w:p w:rsidR="00CC6F64" w:rsidRDefault="001B7B89">
      <w:pPr>
        <w:ind w:left="-5" w:right="0"/>
      </w:pPr>
      <w:r>
        <w:t xml:space="preserve">Клетка. Размножение и развитие организмов. Основы генетики и селекции. Вид. Экосистемы. </w:t>
      </w:r>
    </w:p>
    <w:p w:rsidR="00CC6F64" w:rsidRDefault="001B7B89">
      <w:pPr>
        <w:ind w:left="-15" w:right="0" w:firstLine="566"/>
      </w:pPr>
      <w:r>
        <w:t xml:space="preserve">Данные разделы выбраны с учѐтом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обучающихся. 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w:t>
      </w:r>
    </w:p>
    <w:p w:rsidR="00CC6F64" w:rsidRDefault="001B7B89">
      <w:pPr>
        <w:spacing w:after="25" w:line="259" w:lineRule="auto"/>
        <w:ind w:right="3"/>
        <w:jc w:val="right"/>
      </w:pPr>
      <w:r>
        <w:t xml:space="preserve">а) имеющееся в наличии количество приборов и цифровых датчиков не позволяет организовать индивидуальную, парную </w:t>
      </w:r>
    </w:p>
    <w:p w:rsidR="00CC6F64" w:rsidRDefault="001B7B89">
      <w:pPr>
        <w:ind w:left="-5" w:right="0"/>
      </w:pPr>
      <w:r>
        <w:t xml:space="preserve">или групповую лабораторную работу; </w:t>
      </w:r>
    </w:p>
    <w:p w:rsidR="00CC6F64" w:rsidRDefault="001B7B89">
      <w:pPr>
        <w:ind w:left="576" w:right="0"/>
      </w:pPr>
      <w:r>
        <w:t xml:space="preserve">б) эксперимент имеет небольшую продолжительность и сложность и входит в структуру урока. </w:t>
      </w:r>
    </w:p>
    <w:p w:rsidR="00CC6F64" w:rsidRDefault="001B7B89">
      <w:pPr>
        <w:ind w:left="-15" w:right="0" w:firstLine="566"/>
      </w:pPr>
      <w:r>
        <w:t xml:space="preserve">Для изучения предмета «Биология» на этапе основного общего образования на базовом уровне отводится 68 часов (1 час в неделю):  10 класс — 34 часа,  11 класс — 34 часа. </w:t>
      </w:r>
    </w:p>
    <w:p w:rsidR="00CC6F64" w:rsidRDefault="001B7B89">
      <w:pPr>
        <w:ind w:left="-15" w:right="0" w:firstLine="566"/>
      </w:pPr>
      <w:r>
        <w:t xml:space="preserve">Данная образовательная программа обеспечивает 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w:t>
      </w:r>
    </w:p>
    <w:p w:rsidR="00CC6F64" w:rsidRDefault="001B7B89">
      <w:pPr>
        <w:ind w:left="-15" w:right="0" w:firstLine="566"/>
      </w:pPr>
      <w:r>
        <w:t xml:space="preserve">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w:t>
      </w:r>
      <w:r>
        <w:lastRenderedPageBreak/>
        <w:t xml:space="preserve">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 </w:t>
      </w:r>
    </w:p>
    <w:p w:rsidR="00CC6F64" w:rsidRDefault="001B7B89">
      <w:pPr>
        <w:spacing w:after="25" w:line="259" w:lineRule="auto"/>
        <w:ind w:right="3"/>
        <w:jc w:val="right"/>
      </w:pPr>
      <w:r>
        <w:t xml:space="preserve">Особенности содержания структурных компонентов рабочей программы по биологии в 10—11 классах с использованием </w:t>
      </w:r>
    </w:p>
    <w:p w:rsidR="00CC6F64" w:rsidRDefault="001B7B89">
      <w:pPr>
        <w:ind w:left="-5" w:right="0"/>
      </w:pPr>
      <w:r>
        <w:t xml:space="preserve">оборудования центра «Точка роста» </w:t>
      </w:r>
    </w:p>
    <w:p w:rsidR="00CC6F64" w:rsidRDefault="001B7B89">
      <w:pPr>
        <w:spacing w:after="0" w:line="259" w:lineRule="auto"/>
        <w:ind w:left="566" w:right="17" w:firstLine="0"/>
        <w:jc w:val="left"/>
      </w:pPr>
      <w:r>
        <w:t xml:space="preserve"> </w:t>
      </w:r>
    </w:p>
    <w:p w:rsidR="00CC6F64" w:rsidRDefault="001B7B89">
      <w:pPr>
        <w:spacing w:after="35" w:line="259" w:lineRule="auto"/>
        <w:ind w:left="0" w:right="17" w:firstLine="0"/>
        <w:jc w:val="left"/>
      </w:pPr>
      <w:r>
        <w:t xml:space="preserve"> </w:t>
      </w:r>
    </w:p>
    <w:p w:rsidR="00CC6F64" w:rsidRDefault="001B7B89">
      <w:pPr>
        <w:pStyle w:val="1"/>
        <w:spacing w:after="0"/>
        <w:ind w:left="1717" w:right="17"/>
      </w:pPr>
      <w:r>
        <w:rPr>
          <w:sz w:val="26"/>
        </w:rPr>
        <w:t xml:space="preserve">Планируемые результаты обучения по курсу «Биология . 10—11 класс»  </w:t>
      </w:r>
    </w:p>
    <w:p w:rsidR="00CC6F64" w:rsidRDefault="001B7B89">
      <w:pPr>
        <w:ind w:left="-5" w:right="0"/>
      </w:pPr>
      <w:r>
        <w:t xml:space="preserve">Освоение учебного предмета «Биология» на уровне среднего общего образования должно обеспечивать достижение следующих предметных, метапредметных и личностных образовательных результатов. </w:t>
      </w:r>
    </w:p>
    <w:p w:rsidR="00CC6F64" w:rsidRDefault="001B7B89">
      <w:pPr>
        <w:ind w:left="-5" w:right="0"/>
      </w:pPr>
      <w:r>
        <w:rPr>
          <w:b/>
          <w:i/>
        </w:rPr>
        <w:t xml:space="preserve">Предметные результаты. </w:t>
      </w:r>
      <w:r>
        <w:t xml:space="preserve">Предметные результаты обучения биологии должны обеспечивать: </w:t>
      </w:r>
    </w:p>
    <w:p w:rsidR="00CC6F64" w:rsidRDefault="001B7B89">
      <w:pPr>
        <w:ind w:left="-5" w:right="0"/>
      </w:pPr>
      <w: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rsidR="00CC6F64" w:rsidRDefault="001B7B89">
      <w:pPr>
        <w:ind w:left="-5" w:right="0"/>
      </w:pPr>
      <w: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
    <w:p w:rsidR="00CC6F64" w:rsidRDefault="00CC6F64">
      <w:pPr>
        <w:sectPr w:rsidR="00CC6F64">
          <w:headerReference w:type="even" r:id="rId60"/>
          <w:headerReference w:type="default" r:id="rId61"/>
          <w:headerReference w:type="first" r:id="rId62"/>
          <w:pgSz w:w="16838" w:h="11906" w:orient="landscape"/>
          <w:pgMar w:top="112" w:right="1131" w:bottom="880" w:left="1133" w:header="720" w:footer="720" w:gutter="0"/>
          <w:cols w:space="720"/>
        </w:sectPr>
      </w:pPr>
    </w:p>
    <w:p w:rsidR="00CC6F64" w:rsidRDefault="001B7B89">
      <w:pPr>
        <w:ind w:left="96" w:right="0"/>
      </w:pPr>
      <w:r>
        <w:lastRenderedPageBreak/>
        <w:t xml:space="preserve">сформированность представлений о современной теории эволюции и основных свидетельствах эволюции; </w:t>
      </w:r>
    </w:p>
    <w:p w:rsidR="00CC6F64" w:rsidRDefault="001B7B89">
      <w:pPr>
        <w:ind w:left="-5" w:right="0"/>
      </w:pPr>
      <w: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CC6F64" w:rsidRDefault="001B7B89">
      <w:pPr>
        <w:ind w:left="-5" w:right="0"/>
      </w:pPr>
      <w: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CC6F64" w:rsidRDefault="001B7B89">
      <w:pPr>
        <w:ind w:left="-5" w:right="0"/>
      </w:pPr>
      <w: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CC6F64" w:rsidRDefault="001B7B89">
      <w:pPr>
        <w:ind w:left="-5" w:right="0"/>
      </w:pPr>
      <w: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CC6F64" w:rsidRDefault="001B7B89">
      <w:pPr>
        <w:ind w:left="-5" w:right="0"/>
      </w:pPr>
      <w: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CC6F64" w:rsidRDefault="001B7B89">
      <w:pPr>
        <w:ind w:left="-5" w:right="0"/>
      </w:pPr>
      <w: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CC6F64" w:rsidRDefault="001B7B89">
      <w:pPr>
        <w:ind w:left="-5" w:right="0"/>
      </w:pPr>
      <w:r>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CC6F64" w:rsidRDefault="001B7B89">
      <w:pPr>
        <w:ind w:left="-5" w:right="0"/>
      </w:pPr>
      <w: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-умение создавать и применять словесные и графические модели для объяснения строения живых систем, явлений и процессов живой природы; -понимание вклада российских и зарубежных учѐных в развитие биологических наук; </w:t>
      </w:r>
    </w:p>
    <w:p w:rsidR="00CC6F64" w:rsidRDefault="001B7B89">
      <w:pPr>
        <w:ind w:left="-5" w:right="0"/>
      </w:pPr>
      <w:r>
        <w:t xml:space="preserve">-владение навыками работы с информацией биологического содержания, представ- 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CC6F64" w:rsidRDefault="001B7B89">
      <w:pPr>
        <w:ind w:left="-5" w:right="0"/>
      </w:pPr>
      <w:r>
        <w:lastRenderedPageBreak/>
        <w:t xml:space="preserve">-умение планировать под руководством наставника и проводить учебное исследование или проектную работу в области биологии; с учѐтом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-умение интегрировать биологические знания со знаниями других учебных предметов; </w:t>
      </w:r>
    </w:p>
    <w:p w:rsidR="00CC6F64" w:rsidRDefault="001B7B89">
      <w:pPr>
        <w:ind w:left="-15" w:right="0" w:firstLine="86"/>
      </w:pPr>
      <w: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CC6F64" w:rsidRDefault="001B7B89">
      <w:pPr>
        <w:spacing w:after="25" w:line="259" w:lineRule="auto"/>
        <w:ind w:left="-5" w:right="0"/>
        <w:jc w:val="left"/>
      </w:pPr>
      <w:r>
        <w:rPr>
          <w:b/>
          <w:i/>
        </w:rPr>
        <w:t>Метапредметные результаты</w:t>
      </w:r>
      <w:r>
        <w:t xml:space="preserve">. </w:t>
      </w:r>
      <w:r>
        <w:rPr>
          <w:i/>
        </w:rPr>
        <w:t>Универсальные познавательные действия</w:t>
      </w:r>
      <w:r>
        <w:t xml:space="preserve">: </w:t>
      </w:r>
    </w:p>
    <w:p w:rsidR="00CC6F64" w:rsidRDefault="001B7B89">
      <w:pPr>
        <w:ind w:left="-5" w:right="0"/>
      </w:pPr>
      <w:r>
        <w:t>-выявлять и характеризовать существенные признаки биологических объектов (явлений);</w:t>
      </w:r>
      <w:r>
        <w:rPr>
          <w:rFonts w:ascii="Calibri" w:eastAsia="Calibri" w:hAnsi="Calibri" w:cs="Calibri"/>
          <w:sz w:val="22"/>
        </w:rPr>
        <w:t xml:space="preserve"> </w:t>
      </w:r>
      <w:r>
        <w:t xml:space="preserve"> </w:t>
      </w:r>
    </w:p>
    <w:p w:rsidR="00CC6F64" w:rsidRDefault="001B7B89">
      <w:pPr>
        <w:ind w:left="-5" w:right="0"/>
      </w:pPr>
      <w:r>
        <w:t xml:space="preserve">-устанавливать существенный признак классификации биологических объектов, основания для обобщения и сравнения, критерии проводимого анализа; </w:t>
      </w:r>
    </w:p>
    <w:p w:rsidR="00CC6F64" w:rsidRDefault="001B7B89">
      <w:pPr>
        <w:ind w:left="-5" w:right="0"/>
      </w:pPr>
      <w:r>
        <w:t xml:space="preserve">-выявлять причинно-следственные связи при изучении биологических явлений и процессов;  -самостоятельно выбирать способ решения учебной биологической задачи (сравнивать несколько вариантов решения, выбирать наиболее подходящий с учѐтом самостоятельно выделенных критериев). </w:t>
      </w:r>
    </w:p>
    <w:p w:rsidR="00CC6F64" w:rsidRDefault="001B7B89">
      <w:pPr>
        <w:spacing w:after="25" w:line="259" w:lineRule="auto"/>
        <w:ind w:left="-5" w:right="0"/>
        <w:jc w:val="left"/>
      </w:pPr>
      <w:r>
        <w:rPr>
          <w:i/>
        </w:rPr>
        <w:t xml:space="preserve">Базовые исследовательские действия: </w:t>
      </w:r>
    </w:p>
    <w:p w:rsidR="00CC6F64" w:rsidRDefault="001B7B89">
      <w:pPr>
        <w:ind w:left="-5" w:right="0"/>
      </w:pPr>
      <w:r>
        <w:t xml:space="preserve">-использовать вопросы как исследовательский инструмент познания;  -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CC6F64" w:rsidRDefault="001B7B89">
      <w:pPr>
        <w:ind w:left="-5" w:right="0"/>
      </w:pPr>
      <w:r>
        <w:t xml:space="preserve">-формировать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-оценивать применимость и достоверность информации, полученной в ходе биологического исследования </w:t>
      </w:r>
    </w:p>
    <w:p w:rsidR="00CC6F64" w:rsidRDefault="001B7B89">
      <w:pPr>
        <w:ind w:left="-5" w:right="0"/>
      </w:pPr>
      <w:r>
        <w:t xml:space="preserve">(эксперимента); </w:t>
      </w:r>
    </w:p>
    <w:p w:rsidR="00CC6F64" w:rsidRDefault="001B7B89">
      <w:pPr>
        <w:ind w:left="-5" w:right="0"/>
      </w:pPr>
      <w:r>
        <w:t xml:space="preserve">-самостоятельно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w:t>
      </w:r>
    </w:p>
    <w:p w:rsidR="00CC6F64" w:rsidRDefault="001B7B89">
      <w:pPr>
        <w:ind w:left="-5" w:right="0"/>
      </w:pPr>
      <w: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CC6F64" w:rsidRDefault="001B7B89">
      <w:pPr>
        <w:ind w:left="-5" w:right="0"/>
      </w:pPr>
      <w:r>
        <w:rPr>
          <w:i/>
        </w:rPr>
        <w:t xml:space="preserve">Работа с информацией: </w:t>
      </w:r>
      <w:r>
        <w:t xml:space="preserve">-применять различные методы, инструменты и запросы при поиске и отборе биологической информации или данных из источников с учѐтом предложенной учебной биологической задачи; </w:t>
      </w:r>
    </w:p>
    <w:p w:rsidR="00CC6F64" w:rsidRDefault="001B7B89">
      <w:pPr>
        <w:ind w:left="-5" w:right="0"/>
      </w:pPr>
      <w:r>
        <w:lastRenderedPageBreak/>
        <w:t xml:space="preserve">-выбирать, анализировать, систематизировать и интерпретировать биологическую информацию различных видов и форм представления; </w:t>
      </w:r>
    </w:p>
    <w:p w:rsidR="00CC6F64" w:rsidRDefault="001B7B89">
      <w:pPr>
        <w:ind w:left="-5" w:right="0"/>
      </w:pPr>
      <w:r>
        <w:t xml:space="preserve">-находить сходные аргументы (подтверждающие или опровергающие одну и ту же идею, версию) в различных информационных источниках; </w:t>
      </w:r>
    </w:p>
    <w:p w:rsidR="00CC6F64" w:rsidRDefault="001B7B89">
      <w:pPr>
        <w:ind w:left="-5" w:right="0"/>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C6F64" w:rsidRDefault="001B7B89">
      <w:pPr>
        <w:ind w:left="-5" w:right="0"/>
      </w:pPr>
      <w:r>
        <w:t xml:space="preserve">-оценивать надѐжность биологической информации по критериям, предложенным учителем или сформулированным самостоятельно; </w:t>
      </w:r>
    </w:p>
    <w:p w:rsidR="00CC6F64" w:rsidRDefault="001B7B89">
      <w:pPr>
        <w:ind w:left="-5" w:right="0"/>
      </w:pPr>
      <w:r>
        <w:t xml:space="preserve">-эффективно запоминать и систематизировать информацию; </w:t>
      </w:r>
    </w:p>
    <w:p w:rsidR="00CC6F64" w:rsidRDefault="001B7B89">
      <w:pPr>
        <w:ind w:left="96" w:right="0"/>
      </w:pPr>
      <w:r>
        <w:t xml:space="preserve">овладеть системой универсальных познавательных действий обеспечивает сформированность когнитивных </w:t>
      </w:r>
    </w:p>
    <w:p w:rsidR="00CC6F64" w:rsidRDefault="001B7B89">
      <w:pPr>
        <w:spacing w:after="28" w:line="259" w:lineRule="auto"/>
        <w:ind w:left="-5" w:right="0"/>
        <w:jc w:val="left"/>
      </w:pPr>
      <w:r>
        <w:t>навыков обучающихся.</w:t>
      </w:r>
      <w:r>
        <w:rPr>
          <w:rFonts w:ascii="Calibri" w:eastAsia="Calibri" w:hAnsi="Calibri" w:cs="Calibri"/>
          <w:sz w:val="22"/>
        </w:rPr>
        <w:t xml:space="preserve"> </w:t>
      </w:r>
      <w:r>
        <w:t xml:space="preserve"> </w:t>
      </w:r>
      <w:r>
        <w:rPr>
          <w:b/>
          <w:i/>
        </w:rPr>
        <w:t>Универсальные коммуникативные действия</w:t>
      </w:r>
      <w:r>
        <w:t xml:space="preserve">  </w:t>
      </w:r>
    </w:p>
    <w:p w:rsidR="00CC6F64" w:rsidRDefault="001B7B89">
      <w:pPr>
        <w:ind w:left="-5" w:right="0"/>
      </w:pPr>
      <w:r>
        <w:rPr>
          <w:i/>
        </w:rPr>
        <w:t xml:space="preserve">Общение: </w:t>
      </w:r>
      <w:r>
        <w:t xml:space="preserve">-воспринимать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CC6F64" w:rsidRDefault="001B7B89">
      <w:pPr>
        <w:ind w:left="-5" w:right="0"/>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CC6F64" w:rsidRDefault="001B7B89">
      <w:pPr>
        <w:ind w:left="-5" w:right="0"/>
      </w:pPr>
      <w:r>
        <w:t xml:space="preserve">-в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CC6F64" w:rsidRDefault="001B7B89">
      <w:pPr>
        <w:ind w:left="-5" w:right="0"/>
      </w:pPr>
      <w:r>
        <w:t xml:space="preserve">-сопоставлять свои суждения с суждениями других участников диалога, обнаруживать различие и сходство позиций; </w:t>
      </w:r>
    </w:p>
    <w:p w:rsidR="00CC6F64" w:rsidRDefault="001B7B89">
      <w:pPr>
        <w:ind w:left="-5" w:right="0"/>
      </w:pPr>
      <w:r>
        <w:t xml:space="preserve">-публично представлять результаты выполненного биологического опыта (эксперимента, исследования, проекта); </w:t>
      </w:r>
    </w:p>
    <w:p w:rsidR="00CC6F64" w:rsidRDefault="001B7B89">
      <w:pPr>
        <w:ind w:left="-5" w:right="0"/>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CC6F64" w:rsidRDefault="001B7B89">
      <w:pPr>
        <w:ind w:left="-5" w:right="0"/>
      </w:pPr>
      <w:r>
        <w:rPr>
          <w:i/>
        </w:rPr>
        <w:t>Совместная деятельность</w:t>
      </w:r>
      <w:r>
        <w:t xml:space="preserve"> (сотрудничество):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CC6F64" w:rsidRDefault="001B7B89">
      <w:pPr>
        <w:ind w:left="-5" w:right="0"/>
      </w:pPr>
      <w:r>
        <w:lastRenderedPageBreak/>
        <w:t xml:space="preserve">-планировать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CC6F64" w:rsidRDefault="001B7B89">
      <w:pPr>
        <w:ind w:left="-5" w:right="0"/>
      </w:pP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CC6F64" w:rsidRDefault="001B7B89">
      <w:pPr>
        <w:ind w:left="-5" w:right="0"/>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CC6F64" w:rsidRDefault="001B7B89">
      <w:pPr>
        <w:ind w:left="-5" w:right="0"/>
      </w:pPr>
      <w: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C6F64" w:rsidRDefault="001B7B89">
      <w:pPr>
        <w:spacing w:after="28" w:line="259" w:lineRule="auto"/>
        <w:ind w:left="-5" w:right="0"/>
        <w:jc w:val="left"/>
      </w:pPr>
      <w:r>
        <w:rPr>
          <w:b/>
          <w:i/>
        </w:rPr>
        <w:t>Универсальные регулятивные действия</w:t>
      </w:r>
      <w:r>
        <w:rPr>
          <w:i/>
        </w:rPr>
        <w:t xml:space="preserve"> Самоорганизация</w:t>
      </w:r>
      <w:r>
        <w:t xml:space="preserve">: </w:t>
      </w:r>
    </w:p>
    <w:p w:rsidR="00CC6F64" w:rsidRDefault="001B7B89">
      <w:pPr>
        <w:ind w:left="-5" w:right="0"/>
      </w:pPr>
      <w:r>
        <w:t xml:space="preserve">-выявлять проблемы для решения в жизненных и учебных ситуациях, используя биологические знания; </w:t>
      </w:r>
    </w:p>
    <w:p w:rsidR="00CC6F64" w:rsidRDefault="001B7B89">
      <w:pPr>
        <w:ind w:left="-5" w:right="0"/>
      </w:pPr>
      <w:r>
        <w:t xml:space="preserve">-ориентироваться в различных подходах принятия решений (индивидуальное, принятие решения в группе, принятие решений группой); </w:t>
      </w:r>
    </w:p>
    <w:p w:rsidR="00CC6F64" w:rsidRDefault="001B7B89">
      <w:pPr>
        <w:ind w:left="96" w:right="0"/>
      </w:pPr>
      <w:r>
        <w:t xml:space="preserve">самостоятельно составлять алгоритм решения задачи (или его часть), выбирать способ решения учебной биологической задачи с </w:t>
      </w:r>
    </w:p>
    <w:p w:rsidR="00CC6F64" w:rsidRDefault="001B7B89">
      <w:pPr>
        <w:ind w:left="-5" w:right="0"/>
      </w:pPr>
      <w:r>
        <w:t xml:space="preserve">учѐтом имеющихся ресурсов и собственных возможностей, аргументировать предлагаемые варианты решений; </w:t>
      </w:r>
    </w:p>
    <w:p w:rsidR="00CC6F64" w:rsidRDefault="001B7B89">
      <w:pPr>
        <w:ind w:left="-5" w:right="0"/>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биологических знаний об изучаемом биологическом объекте;  -делать выбор и брать ответственность за решение. </w:t>
      </w:r>
    </w:p>
    <w:p w:rsidR="00CC6F64" w:rsidRDefault="001B7B89">
      <w:pPr>
        <w:ind w:left="-5" w:right="0"/>
      </w:pPr>
      <w:r>
        <w:rPr>
          <w:i/>
        </w:rPr>
        <w:t>Самоконтроль (рефлексия</w:t>
      </w:r>
      <w:r>
        <w:t xml:space="preserve">):  -владеть способами самоконтроля, самомотивации и рефлексии; </w:t>
      </w:r>
    </w:p>
    <w:p w:rsidR="00CC6F64" w:rsidRDefault="001B7B89">
      <w:pPr>
        <w:ind w:left="-5" w:right="0"/>
      </w:pPr>
      <w:r>
        <w:t xml:space="preserve">-давать адекватную оценку ситуации и предлагать план еѐ изменения; </w:t>
      </w:r>
    </w:p>
    <w:p w:rsidR="00CC6F64" w:rsidRDefault="001B7B89">
      <w:pPr>
        <w:ind w:left="-5" w:right="0"/>
      </w:pPr>
      <w: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CC6F64" w:rsidRDefault="001B7B89">
      <w:pPr>
        <w:ind w:left="-5" w:right="0"/>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CC6F64" w:rsidRDefault="001B7B89">
      <w:pPr>
        <w:ind w:left="-5" w:right="0"/>
      </w:pPr>
      <w: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CC6F64" w:rsidRDefault="001B7B89">
      <w:pPr>
        <w:ind w:left="-5" w:right="0"/>
      </w:pPr>
      <w:r>
        <w:rPr>
          <w:i/>
        </w:rPr>
        <w:t xml:space="preserve">Эмоциональный интеллект:  </w:t>
      </w:r>
      <w:r>
        <w:t xml:space="preserve">-различать, называть и управлять собственными эмоциями и эмоциями других; </w:t>
      </w:r>
    </w:p>
    <w:p w:rsidR="00CC6F64" w:rsidRDefault="001B7B89">
      <w:pPr>
        <w:ind w:left="-5" w:right="0"/>
      </w:pPr>
      <w:r>
        <w:t xml:space="preserve">-выявлять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CC6F64" w:rsidRDefault="001B7B89">
      <w:pPr>
        <w:spacing w:after="25" w:line="259" w:lineRule="auto"/>
        <w:ind w:left="-5" w:right="0"/>
        <w:jc w:val="left"/>
      </w:pPr>
      <w:r>
        <w:rPr>
          <w:i/>
        </w:rPr>
        <w:lastRenderedPageBreak/>
        <w:t xml:space="preserve">Принятие себя и других: </w:t>
      </w:r>
    </w:p>
    <w:p w:rsidR="00CC6F64" w:rsidRDefault="001B7B89">
      <w:pPr>
        <w:ind w:left="-5" w:right="0"/>
      </w:pPr>
      <w:r>
        <w:t xml:space="preserve">-осознанно относиться к другому человеку, его мнению; -признавать своѐ право на ошибку и такое же право другого; </w:t>
      </w:r>
    </w:p>
    <w:p w:rsidR="00CC6F64" w:rsidRDefault="001B7B89">
      <w:pPr>
        <w:ind w:left="-5" w:right="0"/>
      </w:pPr>
      <w:r>
        <w:t xml:space="preserve">-открытость себе и другим; 6 осознавать невозможность контролировать всѐ вокруг; </w:t>
      </w:r>
    </w:p>
    <w:p w:rsidR="00CC6F64" w:rsidRDefault="001B7B89">
      <w:pPr>
        <w:ind w:left="-5" w:right="0"/>
      </w:pPr>
      <w: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CC6F64" w:rsidRDefault="001B7B89">
      <w:pPr>
        <w:spacing w:after="25" w:line="259" w:lineRule="auto"/>
        <w:ind w:left="-5" w:right="0"/>
        <w:jc w:val="left"/>
      </w:pPr>
      <w:r>
        <w:rPr>
          <w:b/>
          <w:i/>
        </w:rPr>
        <w:t>Личностные результаты</w:t>
      </w:r>
      <w:r>
        <w:t xml:space="preserve"> </w:t>
      </w:r>
      <w:r>
        <w:rPr>
          <w:i/>
        </w:rPr>
        <w:t>Патриотическое воспитание:</w:t>
      </w:r>
      <w:r>
        <w:t xml:space="preserve"> </w:t>
      </w:r>
    </w:p>
    <w:p w:rsidR="00CC6F64" w:rsidRDefault="001B7B89">
      <w:pPr>
        <w:ind w:left="-5" w:right="0"/>
      </w:pPr>
      <w:r>
        <w:t xml:space="preserve">-понимание ценности биологической науки, еѐ роли в развитии человеческого общества, отношение к биологии как важной составляющей культуры, гордость за вклад российских и советских учѐных в развитие мировой биологической науки. </w:t>
      </w:r>
    </w:p>
    <w:p w:rsidR="00CC6F64" w:rsidRDefault="001B7B89">
      <w:pPr>
        <w:ind w:left="-5" w:right="0"/>
      </w:pPr>
      <w:r>
        <w:rPr>
          <w:i/>
        </w:rPr>
        <w:t xml:space="preserve">Гражданское воспитание: </w:t>
      </w:r>
      <w:r>
        <w:t xml:space="preserve">-готовность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p>
    <w:p w:rsidR="00CC6F64" w:rsidRDefault="001B7B89">
      <w:pPr>
        <w:ind w:left="-5" w:right="0"/>
      </w:pPr>
      <w:r>
        <w:rPr>
          <w:i/>
        </w:rPr>
        <w:t xml:space="preserve">Духовно-нравственное воспитание: </w:t>
      </w:r>
      <w:r>
        <w:t xml:space="preserve">-готовность оценивать свое поведение и поступки, а также поведение и поступки других людей с позиции нравственных норм и норм экологического права с учѐтом осознания последствий поступков. </w:t>
      </w:r>
    </w:p>
    <w:p w:rsidR="00CC6F64" w:rsidRDefault="001B7B89">
      <w:pPr>
        <w:ind w:left="-5" w:right="0"/>
      </w:pPr>
      <w:r>
        <w:rPr>
          <w:i/>
        </w:rPr>
        <w:t xml:space="preserve">Эстетическое воспитание: </w:t>
      </w:r>
      <w:r>
        <w:t xml:space="preserve">-понимание эмоционального воздействия природы и еѐ ценности. Ценности научного познания: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p>
    <w:p w:rsidR="00CC6F64" w:rsidRDefault="001B7B89">
      <w:pPr>
        <w:ind w:left="-5" w:right="1388"/>
      </w:pPr>
      <w:r>
        <w:t xml:space="preserve">-развитие научной любознательности, интереса к биологической науке и исследовательской деятельности; -овладение основными навыками исследовательской деятельности. </w:t>
      </w:r>
    </w:p>
    <w:p w:rsidR="00CC6F64" w:rsidRDefault="00CC6F64">
      <w:pPr>
        <w:sectPr w:rsidR="00CC6F64">
          <w:headerReference w:type="even" r:id="rId63"/>
          <w:headerReference w:type="default" r:id="rId64"/>
          <w:headerReference w:type="first" r:id="rId65"/>
          <w:pgSz w:w="16838" w:h="11906" w:orient="landscape"/>
          <w:pgMar w:top="905" w:right="1132" w:bottom="897" w:left="1133" w:header="854" w:footer="720" w:gutter="0"/>
          <w:cols w:space="720"/>
        </w:sectPr>
      </w:pPr>
    </w:p>
    <w:p w:rsidR="00CC6F64" w:rsidRDefault="001B7B89">
      <w:pPr>
        <w:ind w:left="-5" w:right="365"/>
      </w:pPr>
      <w:r>
        <w:rPr>
          <w:i/>
        </w:rPr>
        <w:lastRenderedPageBreak/>
        <w:t xml:space="preserve">Формирование культуры здоровья: </w:t>
      </w: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C6F64" w:rsidRDefault="001B7B89">
      <w:pPr>
        <w:ind w:left="-5" w:right="0"/>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C6F64" w:rsidRDefault="001B7B89">
      <w:pPr>
        <w:ind w:left="-5" w:right="0"/>
      </w:pPr>
      <w:r>
        <w:t xml:space="preserve">-соблюдение правил безопасности, в том числе навыки безопасного поведения в природной среде; </w:t>
      </w:r>
    </w:p>
    <w:p w:rsidR="00CC6F64" w:rsidRDefault="001B7B89">
      <w:pPr>
        <w:ind w:left="-5" w:right="0"/>
      </w:pPr>
      <w:r>
        <w:t xml:space="preserve">-умение осознавать эмоциональное состояние своѐ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CC6F64" w:rsidRDefault="001B7B89">
      <w:pPr>
        <w:ind w:left="-5" w:right="0"/>
      </w:pPr>
      <w:r>
        <w:rPr>
          <w:i/>
        </w:rPr>
        <w:t>Трудовое воспитание</w:t>
      </w:r>
      <w: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CC6F64" w:rsidRDefault="001B7B89">
      <w:pPr>
        <w:ind w:left="-5" w:right="369"/>
      </w:pPr>
      <w:r>
        <w:rPr>
          <w:i/>
        </w:rPr>
        <w:t xml:space="preserve">Экологическое воспитание:  </w:t>
      </w:r>
      <w:r>
        <w:t xml:space="preserve">-ориентация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CC6F64" w:rsidRDefault="001B7B89">
      <w:pPr>
        <w:spacing w:after="25" w:line="259" w:lineRule="auto"/>
        <w:ind w:left="-5" w:right="0"/>
        <w:jc w:val="left"/>
      </w:pPr>
      <w:r>
        <w:rPr>
          <w:i/>
        </w:rPr>
        <w:t xml:space="preserve">Адаптация обучающегося к изменяющимся условиям социальной и природной среды: </w:t>
      </w:r>
    </w:p>
    <w:p w:rsidR="00CC6F64" w:rsidRDefault="001B7B89">
      <w:pPr>
        <w:ind w:left="-5" w:right="0"/>
      </w:pPr>
      <w:r>
        <w:t xml:space="preserve">-освоение обучающимися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w:t>
      </w:r>
    </w:p>
    <w:p w:rsidR="00CC6F64" w:rsidRDefault="001B7B89">
      <w:pPr>
        <w:ind w:left="-5" w:right="379"/>
      </w:pPr>
      <w:r>
        <w:t xml:space="preserve">-осознание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-умение оперировать основными понятиями, терминами и представлениями в области концепции устойчивого развития; </w:t>
      </w:r>
    </w:p>
    <w:p w:rsidR="00CC6F64" w:rsidRDefault="001B7B89">
      <w:pPr>
        <w:ind w:left="-5" w:right="0"/>
      </w:pPr>
      <w:r>
        <w:t xml:space="preserve">-умение анализировать и выявлять взаимосвязи природы, общества и экономики; оценивание своих действий с учѐтом влияния на окружающую среду, достижения целей и преодоления вызовов и возможных глобальных последствий; </w:t>
      </w:r>
    </w:p>
    <w:p w:rsidR="00CC6F64" w:rsidRDefault="001B7B89">
      <w:pPr>
        <w:ind w:left="-5" w:right="0"/>
      </w:pPr>
      <w:r>
        <w:t xml:space="preserve">-уважительное отношение к точке зрения другого человека, его мнению, мировоззрению. </w:t>
      </w:r>
    </w:p>
    <w:p w:rsidR="00CC6F64" w:rsidRDefault="001B7B89">
      <w:pPr>
        <w:spacing w:after="26" w:line="259" w:lineRule="auto"/>
        <w:ind w:left="0" w:right="0" w:firstLine="0"/>
        <w:jc w:val="left"/>
      </w:pPr>
      <w:r>
        <w:rPr>
          <w:b/>
          <w:sz w:val="24"/>
        </w:rPr>
        <w:t xml:space="preserve"> </w:t>
      </w:r>
    </w:p>
    <w:p w:rsidR="00CC6F64" w:rsidRDefault="001B7B89">
      <w:pPr>
        <w:pStyle w:val="2"/>
        <w:spacing w:after="0"/>
        <w:ind w:left="-5"/>
      </w:pPr>
      <w:r>
        <w:t xml:space="preserve">Нормы оценок за все виды проверочных работ </w:t>
      </w:r>
    </w:p>
    <w:p w:rsidR="00CC6F64" w:rsidRDefault="001B7B89">
      <w:pPr>
        <w:spacing w:after="5"/>
        <w:ind w:left="-5" w:right="363"/>
      </w:pPr>
      <w:r>
        <w:rPr>
          <w:sz w:val="24"/>
        </w:rPr>
        <w:t xml:space="preserve">«5»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недочѐта. </w:t>
      </w:r>
    </w:p>
    <w:p w:rsidR="00CC6F64" w:rsidRDefault="001B7B89">
      <w:pPr>
        <w:spacing w:after="4" w:line="261" w:lineRule="auto"/>
        <w:ind w:left="-5" w:right="768"/>
        <w:jc w:val="left"/>
      </w:pPr>
      <w:r>
        <w:rPr>
          <w:sz w:val="24"/>
        </w:rPr>
        <w:lastRenderedPageBreak/>
        <w:t xml:space="preserve">«4» — уровень выполнения требований выше удовлетворительного: наличие 2―3 ошибок или 4―6 недочѐтов по текущему учебному материалу; не более 2 ошибок или 4 недочѐтов по пройденному материалу; использование нерациональных приемов решения учебной задачи. </w:t>
      </w:r>
    </w:p>
    <w:p w:rsidR="00CC6F64" w:rsidRDefault="001B7B89">
      <w:pPr>
        <w:spacing w:after="4" w:line="261" w:lineRule="auto"/>
        <w:ind w:left="-5" w:right="768"/>
        <w:jc w:val="left"/>
      </w:pPr>
      <w:r>
        <w:rPr>
          <w:sz w:val="24"/>
        </w:rPr>
        <w:t>«3» — достаточный минимальный уровень выполнения требований, предъявляемых к конкретной работе: не более 4―6 ошибок или 10 недочѐтов по текущему учебному материалу; не более 3―5 ошибок или не более 8 недочетов по пройденному учебному матери- алу. «2»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w:t>
      </w:r>
      <w:r>
        <w:rPr>
          <w:rFonts w:ascii="Calibri" w:eastAsia="Calibri" w:hAnsi="Calibri" w:cs="Calibri"/>
          <w:sz w:val="22"/>
        </w:rPr>
        <w:t xml:space="preserve"> </w:t>
      </w:r>
    </w:p>
    <w:p w:rsidR="00CC6F64" w:rsidRDefault="001B7B89">
      <w:pPr>
        <w:spacing w:after="0" w:line="259" w:lineRule="auto"/>
        <w:ind w:left="0" w:right="0" w:firstLine="0"/>
        <w:jc w:val="left"/>
      </w:pPr>
      <w:r>
        <w:rPr>
          <w:sz w:val="24"/>
        </w:rPr>
        <w:t xml:space="preserve"> </w:t>
      </w:r>
    </w:p>
    <w:p w:rsidR="00CC6F64" w:rsidRDefault="001B7B89">
      <w:pPr>
        <w:tabs>
          <w:tab w:val="center" w:pos="6203"/>
          <w:tab w:val="right" w:pos="14940"/>
        </w:tabs>
        <w:spacing w:after="0" w:line="259" w:lineRule="auto"/>
        <w:ind w:left="0" w:right="-128" w:firstLine="0"/>
        <w:jc w:val="left"/>
      </w:pPr>
      <w:r>
        <w:rPr>
          <w:rFonts w:ascii="Calibri" w:eastAsia="Calibri" w:hAnsi="Calibri" w:cs="Calibri"/>
          <w:sz w:val="22"/>
        </w:rPr>
        <w:tab/>
      </w:r>
      <w:r>
        <w:rPr>
          <w:rFonts w:ascii="Tahoma" w:eastAsia="Tahoma" w:hAnsi="Tahoma" w:cs="Tahoma"/>
          <w:b/>
          <w:sz w:val="28"/>
        </w:rPr>
        <w:t xml:space="preserve">Тематическое планирование курса биологии </w:t>
      </w:r>
      <w:r w:rsidR="00BB7001">
        <w:rPr>
          <w:rFonts w:ascii="Tahoma" w:eastAsia="Tahoma" w:hAnsi="Tahoma" w:cs="Tahoma"/>
          <w:b/>
          <w:sz w:val="28"/>
        </w:rPr>
        <w:t>10-</w:t>
      </w:r>
      <w:r>
        <w:rPr>
          <w:rFonts w:ascii="Tahoma" w:eastAsia="Tahoma" w:hAnsi="Tahoma" w:cs="Tahoma"/>
          <w:b/>
          <w:sz w:val="28"/>
        </w:rPr>
        <w:t>11 класса.</w:t>
      </w:r>
      <w:r>
        <w:rPr>
          <w:rFonts w:ascii="Tahoma" w:eastAsia="Tahoma" w:hAnsi="Tahoma" w:cs="Tahoma"/>
          <w:sz w:val="22"/>
        </w:rPr>
        <w:t xml:space="preserve"> </w:t>
      </w:r>
      <w:r>
        <w:rPr>
          <w:rFonts w:ascii="Tahoma" w:eastAsia="Tahoma" w:hAnsi="Tahoma" w:cs="Tahoma"/>
          <w:b/>
          <w:sz w:val="28"/>
        </w:rPr>
        <w:t xml:space="preserve"> </w:t>
      </w:r>
      <w:r>
        <w:rPr>
          <w:rFonts w:ascii="Tahoma" w:eastAsia="Tahoma" w:hAnsi="Tahoma" w:cs="Tahoma"/>
          <w:b/>
          <w:sz w:val="28"/>
        </w:rPr>
        <w:tab/>
      </w:r>
    </w:p>
    <w:tbl>
      <w:tblPr>
        <w:tblStyle w:val="TableGrid"/>
        <w:tblW w:w="14887" w:type="dxa"/>
        <w:tblInd w:w="0" w:type="dxa"/>
        <w:tblCellMar>
          <w:top w:w="7" w:type="dxa"/>
        </w:tblCellMar>
        <w:tblLook w:val="04A0" w:firstRow="1" w:lastRow="0" w:firstColumn="1" w:lastColumn="0" w:noHBand="0" w:noVBand="1"/>
      </w:tblPr>
      <w:tblGrid>
        <w:gridCol w:w="1707"/>
        <w:gridCol w:w="2125"/>
        <w:gridCol w:w="2405"/>
        <w:gridCol w:w="2266"/>
        <w:gridCol w:w="2829"/>
        <w:gridCol w:w="1724"/>
        <w:gridCol w:w="1831"/>
      </w:tblGrid>
      <w:tr w:rsidR="00CC6F64">
        <w:trPr>
          <w:trHeight w:val="377"/>
        </w:trPr>
        <w:tc>
          <w:tcPr>
            <w:tcW w:w="1702"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18" w:line="259" w:lineRule="auto"/>
              <w:ind w:left="1" w:right="0" w:firstLine="0"/>
              <w:jc w:val="center"/>
            </w:pPr>
            <w:r>
              <w:rPr>
                <w:sz w:val="24"/>
              </w:rPr>
              <w:t xml:space="preserve">№ п/п </w:t>
            </w:r>
          </w:p>
          <w:p w:rsidR="00CC6F64" w:rsidRDefault="001B7B89">
            <w:pPr>
              <w:spacing w:after="18" w:line="259" w:lineRule="auto"/>
              <w:ind w:left="0" w:right="2" w:firstLine="0"/>
              <w:jc w:val="center"/>
            </w:pPr>
            <w:r>
              <w:rPr>
                <w:sz w:val="24"/>
              </w:rPr>
              <w:t xml:space="preserve">Тема </w:t>
            </w:r>
          </w:p>
          <w:p w:rsidR="00CC6F64" w:rsidRDefault="001B7B89">
            <w:pPr>
              <w:spacing w:after="0" w:line="259" w:lineRule="auto"/>
              <w:ind w:left="180" w:right="0" w:firstLine="0"/>
              <w:jc w:val="left"/>
            </w:pPr>
            <w:r>
              <w:rPr>
                <w:sz w:val="24"/>
              </w:rPr>
              <w:t xml:space="preserve">Кол-во часов </w:t>
            </w:r>
          </w:p>
        </w:tc>
        <w:tc>
          <w:tcPr>
            <w:tcW w:w="2126"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center"/>
            </w:pPr>
            <w:r>
              <w:rPr>
                <w:sz w:val="24"/>
              </w:rPr>
              <w:t xml:space="preserve">Формы учебной деятельности </w:t>
            </w:r>
          </w:p>
        </w:tc>
        <w:tc>
          <w:tcPr>
            <w:tcW w:w="7513" w:type="dxa"/>
            <w:gridSpan w:val="3"/>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2" w:firstLine="0"/>
              <w:jc w:val="center"/>
            </w:pPr>
            <w:r>
              <w:rPr>
                <w:sz w:val="24"/>
              </w:rPr>
              <w:t xml:space="preserve">Планируемые образовательные результаты </w:t>
            </w:r>
          </w:p>
        </w:tc>
        <w:tc>
          <w:tcPr>
            <w:tcW w:w="1724"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 w:right="0" w:firstLine="0"/>
              <w:jc w:val="center"/>
            </w:pPr>
            <w:r>
              <w:rPr>
                <w:sz w:val="24"/>
              </w:rPr>
              <w:t xml:space="preserve">УМК </w:t>
            </w:r>
          </w:p>
        </w:tc>
        <w:tc>
          <w:tcPr>
            <w:tcW w:w="18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 w:right="0" w:firstLine="0"/>
              <w:jc w:val="center"/>
            </w:pPr>
            <w:r>
              <w:rPr>
                <w:sz w:val="24"/>
              </w:rPr>
              <w:t xml:space="preserve">Контроль </w:t>
            </w:r>
          </w:p>
        </w:tc>
      </w:tr>
      <w:tr w:rsidR="00CC6F64">
        <w:trPr>
          <w:trHeight w:val="646"/>
        </w:trPr>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2" w:firstLine="0"/>
              <w:jc w:val="center"/>
            </w:pPr>
            <w:r>
              <w:rPr>
                <w:sz w:val="24"/>
              </w:rPr>
              <w:t xml:space="preserve">предметные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9" w:right="0" w:firstLine="0"/>
              <w:jc w:val="center"/>
            </w:pPr>
            <w:r>
              <w:rPr>
                <w:sz w:val="24"/>
              </w:rPr>
              <w:t xml:space="preserve">метапредметные УУД </w:t>
            </w:r>
          </w:p>
        </w:tc>
        <w:tc>
          <w:tcPr>
            <w:tcW w:w="2834"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center"/>
            </w:pPr>
            <w:r>
              <w:rPr>
                <w:sz w:val="24"/>
              </w:rPr>
              <w:t xml:space="preserve">личностные </w:t>
            </w:r>
          </w:p>
        </w:tc>
        <w:tc>
          <w:tcPr>
            <w:tcW w:w="1724" w:type="dxa"/>
            <w:tcBorders>
              <w:top w:val="single" w:sz="4" w:space="0" w:color="000000"/>
              <w:left w:val="single" w:sz="4" w:space="0" w:color="000000"/>
              <w:bottom w:val="single" w:sz="4" w:space="0" w:color="000000"/>
              <w:right w:val="single" w:sz="4" w:space="0" w:color="000000"/>
            </w:tcBorders>
            <w:vAlign w:val="center"/>
          </w:tcPr>
          <w:p w:rsidR="00CC6F64" w:rsidRDefault="001B7B89">
            <w:pPr>
              <w:spacing w:after="0" w:line="259" w:lineRule="auto"/>
              <w:ind w:left="108" w:right="0" w:firstLine="0"/>
              <w:jc w:val="left"/>
            </w:pPr>
            <w:r>
              <w:rPr>
                <w:sz w:val="24"/>
              </w:rPr>
              <w:t xml:space="preserve"> </w:t>
            </w:r>
          </w:p>
        </w:tc>
        <w:tc>
          <w:tcPr>
            <w:tcW w:w="1822" w:type="dxa"/>
            <w:tcBorders>
              <w:top w:val="single" w:sz="4" w:space="0" w:color="000000"/>
              <w:left w:val="single" w:sz="4" w:space="0" w:color="000000"/>
              <w:bottom w:val="single" w:sz="4" w:space="0" w:color="000000"/>
              <w:right w:val="single" w:sz="4" w:space="0" w:color="000000"/>
            </w:tcBorders>
            <w:vAlign w:val="center"/>
          </w:tcPr>
          <w:p w:rsidR="00CC6F64" w:rsidRDefault="001B7B89">
            <w:pPr>
              <w:spacing w:after="0" w:line="259" w:lineRule="auto"/>
              <w:ind w:left="108" w:right="0" w:firstLine="0"/>
              <w:jc w:val="left"/>
            </w:pPr>
            <w:r>
              <w:rPr>
                <w:sz w:val="24"/>
              </w:rPr>
              <w:t xml:space="preserve"> </w:t>
            </w:r>
          </w:p>
        </w:tc>
      </w:tr>
      <w:tr w:rsidR="00CC6F64">
        <w:trPr>
          <w:trHeight w:val="2218"/>
        </w:trPr>
        <w:tc>
          <w:tcPr>
            <w:tcW w:w="170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1.Основные </w:t>
            </w:r>
          </w:p>
          <w:p w:rsidR="00CC6F64" w:rsidRDefault="001B7B89">
            <w:pPr>
              <w:spacing w:after="8" w:line="259" w:lineRule="auto"/>
              <w:ind w:left="108" w:right="0" w:firstLine="0"/>
            </w:pPr>
            <w:r>
              <w:rPr>
                <w:sz w:val="24"/>
              </w:rPr>
              <w:t>закономерност</w:t>
            </w:r>
          </w:p>
          <w:p w:rsidR="00CC6F64" w:rsidRDefault="001B7B89">
            <w:pPr>
              <w:spacing w:after="0" w:line="262" w:lineRule="auto"/>
              <w:ind w:left="108" w:right="96" w:firstLine="0"/>
              <w:jc w:val="left"/>
            </w:pPr>
            <w:r>
              <w:rPr>
                <w:sz w:val="24"/>
              </w:rPr>
              <w:t xml:space="preserve">и изменчивости. Селекция (9 ч) </w:t>
            </w:r>
          </w:p>
          <w:p w:rsidR="00CC6F64" w:rsidRDefault="001B7B89">
            <w:pPr>
              <w:spacing w:after="0" w:line="259" w:lineRule="auto"/>
              <w:ind w:left="108" w:right="0"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48" w:lineRule="auto"/>
              <w:ind w:left="108" w:right="278" w:firstLine="0"/>
              <w:jc w:val="left"/>
            </w:pPr>
            <w:r>
              <w:rPr>
                <w:sz w:val="24"/>
              </w:rPr>
              <w:t xml:space="preserve">Рассказ, беседа, самостоятельная работа,  решение биологических </w:t>
            </w:r>
          </w:p>
          <w:p w:rsidR="00CC6F64" w:rsidRDefault="001B7B89">
            <w:pPr>
              <w:spacing w:after="21" w:line="259" w:lineRule="auto"/>
              <w:ind w:left="108" w:right="0" w:firstLine="0"/>
              <w:jc w:val="left"/>
            </w:pPr>
            <w:r>
              <w:rPr>
                <w:sz w:val="24"/>
              </w:rPr>
              <w:t xml:space="preserve">задач, работа с </w:t>
            </w:r>
          </w:p>
          <w:p w:rsidR="00CC6F64" w:rsidRDefault="001B7B89">
            <w:pPr>
              <w:spacing w:after="0" w:line="259" w:lineRule="auto"/>
              <w:ind w:left="108" w:right="0" w:firstLine="0"/>
              <w:jc w:val="left"/>
            </w:pPr>
            <w:r>
              <w:rPr>
                <w:sz w:val="24"/>
              </w:rPr>
              <w:t xml:space="preserve">таблицами </w:t>
            </w:r>
          </w:p>
          <w:p w:rsidR="00CC6F64" w:rsidRDefault="001B7B89">
            <w:pPr>
              <w:spacing w:after="0" w:line="259" w:lineRule="auto"/>
              <w:ind w:left="108" w:right="0"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Знать основные закономерности изменчивости влияние условий среды на реализацию генотипа.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96" w:firstLine="0"/>
              <w:jc w:val="left"/>
            </w:pPr>
            <w:r>
              <w:rPr>
                <w:sz w:val="24"/>
              </w:rPr>
              <w:t xml:space="preserve">Уметь использовать знания закономерностей изменчивости для решения задач по селекции  </w:t>
            </w:r>
          </w:p>
        </w:tc>
        <w:tc>
          <w:tcPr>
            <w:tcW w:w="2834"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2" w:firstLine="0"/>
              <w:jc w:val="left"/>
            </w:pPr>
            <w:r>
              <w:rPr>
                <w:sz w:val="24"/>
              </w:rPr>
              <w:t xml:space="preserve">Осознавать значение биологических знаний для сохранения здоровья человечества; влияние факторов внешней среды на онтогенетическую изменчивость </w:t>
            </w:r>
          </w:p>
        </w:tc>
        <w:tc>
          <w:tcPr>
            <w:tcW w:w="1724"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18" w:line="259" w:lineRule="auto"/>
              <w:ind w:left="82" w:right="0" w:firstLine="0"/>
              <w:jc w:val="left"/>
            </w:pPr>
            <w:r>
              <w:rPr>
                <w:sz w:val="24"/>
              </w:rPr>
              <w:t xml:space="preserve">Учебник: </w:t>
            </w:r>
          </w:p>
          <w:p w:rsidR="00CC6F64" w:rsidRDefault="001B7B89">
            <w:pPr>
              <w:spacing w:after="4" w:line="259" w:lineRule="auto"/>
              <w:ind w:left="82" w:right="0" w:firstLine="0"/>
              <w:jc w:val="left"/>
            </w:pPr>
            <w:r>
              <w:rPr>
                <w:sz w:val="24"/>
              </w:rPr>
              <w:t xml:space="preserve">«Биология» - </w:t>
            </w:r>
          </w:p>
          <w:p w:rsidR="00CC6F64" w:rsidRDefault="001B7B89">
            <w:pPr>
              <w:spacing w:after="0" w:line="259" w:lineRule="auto"/>
              <w:ind w:left="82" w:right="0" w:firstLine="0"/>
              <w:jc w:val="left"/>
            </w:pPr>
            <w:r>
              <w:rPr>
                <w:sz w:val="24"/>
              </w:rPr>
              <w:t xml:space="preserve">10-11 класс, п. </w:t>
            </w:r>
          </w:p>
          <w:p w:rsidR="00CC6F64" w:rsidRDefault="001B7B89">
            <w:pPr>
              <w:spacing w:after="0" w:line="259" w:lineRule="auto"/>
              <w:ind w:left="82" w:right="0" w:firstLine="0"/>
              <w:jc w:val="left"/>
            </w:pPr>
            <w:r>
              <w:rPr>
                <w:sz w:val="24"/>
              </w:rPr>
              <w:t xml:space="preserve">р.         </w:t>
            </w:r>
          </w:p>
          <w:p w:rsidR="00CC6F64" w:rsidRDefault="001B7B89">
            <w:pPr>
              <w:spacing w:after="0" w:line="259" w:lineRule="auto"/>
              <w:ind w:left="82" w:right="0" w:firstLine="0"/>
            </w:pPr>
            <w:r>
              <w:rPr>
                <w:sz w:val="24"/>
              </w:rPr>
              <w:t>Л.Н.Сухоруков</w:t>
            </w:r>
          </w:p>
          <w:p w:rsidR="00CC6F64" w:rsidRDefault="001B7B89">
            <w:pPr>
              <w:spacing w:after="0" w:line="259" w:lineRule="auto"/>
              <w:ind w:left="82" w:right="0" w:firstLine="0"/>
              <w:jc w:val="left"/>
            </w:pPr>
            <w:r>
              <w:rPr>
                <w:sz w:val="24"/>
              </w:rPr>
              <w:t xml:space="preserve">ой  </w:t>
            </w:r>
          </w:p>
          <w:p w:rsidR="00CC6F64" w:rsidRDefault="001B7B89">
            <w:pPr>
              <w:spacing w:after="19" w:line="259" w:lineRule="auto"/>
              <w:ind w:left="82" w:right="0" w:firstLine="0"/>
              <w:jc w:val="left"/>
            </w:pPr>
            <w:r>
              <w:rPr>
                <w:sz w:val="24"/>
              </w:rPr>
              <w:t>«Просвещение</w:t>
            </w:r>
          </w:p>
          <w:p w:rsidR="00CC6F64" w:rsidRDefault="001B7B89">
            <w:pPr>
              <w:spacing w:after="46" w:line="238" w:lineRule="auto"/>
              <w:ind w:left="82" w:right="177" w:firstLine="0"/>
              <w:jc w:val="left"/>
            </w:pPr>
            <w:r>
              <w:rPr>
                <w:sz w:val="24"/>
              </w:rPr>
              <w:t xml:space="preserve">» 2011  Тесты. </w:t>
            </w:r>
          </w:p>
          <w:p w:rsidR="00CC6F64" w:rsidRDefault="001B7B89">
            <w:pPr>
              <w:spacing w:after="0" w:line="238" w:lineRule="auto"/>
              <w:ind w:left="82" w:right="0" w:firstLine="0"/>
              <w:jc w:val="left"/>
            </w:pPr>
            <w:r>
              <w:rPr>
                <w:sz w:val="24"/>
              </w:rPr>
              <w:t xml:space="preserve">Биология. – М.: Федеральное государственно е учреждение «Федеральный центр </w:t>
            </w:r>
            <w:r>
              <w:rPr>
                <w:sz w:val="24"/>
              </w:rPr>
              <w:lastRenderedPageBreak/>
              <w:t xml:space="preserve">тестирования», 2015. </w:t>
            </w:r>
          </w:p>
          <w:p w:rsidR="00CC6F64" w:rsidRDefault="001B7B89">
            <w:pPr>
              <w:spacing w:after="46" w:line="238" w:lineRule="auto"/>
              <w:ind w:left="82" w:right="0" w:firstLine="0"/>
              <w:jc w:val="left"/>
            </w:pPr>
            <w:r>
              <w:rPr>
                <w:sz w:val="24"/>
              </w:rPr>
              <w:t xml:space="preserve">Программа: Биология в основной школе: </w:t>
            </w:r>
          </w:p>
          <w:p w:rsidR="00CC6F64" w:rsidRDefault="001B7B89">
            <w:pPr>
              <w:spacing w:after="0" w:line="259" w:lineRule="auto"/>
              <w:ind w:left="82" w:right="0" w:firstLine="0"/>
              <w:jc w:val="left"/>
            </w:pPr>
            <w:r>
              <w:rPr>
                <w:sz w:val="24"/>
              </w:rPr>
              <w:t xml:space="preserve">Программы. – </w:t>
            </w:r>
          </w:p>
          <w:p w:rsidR="00CC6F64" w:rsidRDefault="001B7B89">
            <w:pPr>
              <w:spacing w:after="0" w:line="278" w:lineRule="auto"/>
              <w:ind w:left="82" w:right="0" w:firstLine="0"/>
              <w:jc w:val="left"/>
            </w:pPr>
            <w:r>
              <w:rPr>
                <w:sz w:val="24"/>
              </w:rPr>
              <w:t xml:space="preserve">Москва, Вентана-Граф, </w:t>
            </w:r>
          </w:p>
          <w:p w:rsidR="00CC6F64" w:rsidRDefault="001B7B89">
            <w:pPr>
              <w:spacing w:after="0" w:line="259" w:lineRule="auto"/>
              <w:ind w:left="82" w:right="0" w:firstLine="0"/>
              <w:jc w:val="left"/>
            </w:pPr>
            <w:r>
              <w:rPr>
                <w:sz w:val="24"/>
              </w:rPr>
              <w:t xml:space="preserve">2015 </w:t>
            </w:r>
          </w:p>
        </w:tc>
        <w:tc>
          <w:tcPr>
            <w:tcW w:w="18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lastRenderedPageBreak/>
              <w:t xml:space="preserve">Фронтальный, </w:t>
            </w:r>
          </w:p>
          <w:p w:rsidR="00CC6F64" w:rsidRDefault="001B7B89">
            <w:pPr>
              <w:spacing w:after="0" w:line="259" w:lineRule="auto"/>
              <w:ind w:left="108" w:right="0" w:firstLine="0"/>
              <w:jc w:val="left"/>
            </w:pPr>
            <w:r>
              <w:rPr>
                <w:sz w:val="24"/>
              </w:rPr>
              <w:t>индивидуальны й опрос, самостоятельная работа по учебнику, письменная  проверка знаний</w:t>
            </w:r>
          </w:p>
        </w:tc>
      </w:tr>
      <w:tr w:rsidR="00CC6F64">
        <w:trPr>
          <w:trHeight w:val="2218"/>
        </w:trPr>
        <w:tc>
          <w:tcPr>
            <w:tcW w:w="170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  </w:t>
            </w:r>
          </w:p>
          <w:p w:rsidR="00CC6F64" w:rsidRDefault="001B7B89">
            <w:pPr>
              <w:spacing w:after="0" w:line="274" w:lineRule="auto"/>
              <w:ind w:left="108" w:right="0" w:firstLine="0"/>
              <w:jc w:val="left"/>
            </w:pPr>
            <w:r>
              <w:rPr>
                <w:sz w:val="24"/>
              </w:rPr>
              <w:t xml:space="preserve">Закономерност и микро- и </w:t>
            </w:r>
          </w:p>
          <w:p w:rsidR="00CC6F64" w:rsidRDefault="001B7B89">
            <w:pPr>
              <w:spacing w:after="20" w:line="259" w:lineRule="auto"/>
              <w:ind w:left="108" w:right="0" w:firstLine="0"/>
            </w:pPr>
            <w:r>
              <w:rPr>
                <w:sz w:val="24"/>
              </w:rPr>
              <w:t>макроэволюци</w:t>
            </w:r>
          </w:p>
          <w:p w:rsidR="00CC6F64" w:rsidRDefault="001B7B89">
            <w:pPr>
              <w:spacing w:after="0" w:line="259" w:lineRule="auto"/>
              <w:ind w:left="108" w:right="0" w:firstLine="0"/>
              <w:jc w:val="left"/>
            </w:pPr>
            <w:r>
              <w:rPr>
                <w:sz w:val="24"/>
              </w:rPr>
              <w:t xml:space="preserve">и. (11ч.) </w:t>
            </w:r>
          </w:p>
        </w:tc>
        <w:tc>
          <w:tcPr>
            <w:tcW w:w="212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198" w:firstLine="0"/>
            </w:pPr>
            <w:r>
              <w:rPr>
                <w:sz w:val="24"/>
              </w:rPr>
              <w:t xml:space="preserve">Рассказ, беседа, работа по учебнику,  работа с таблицами, лабораторная работа </w:t>
            </w:r>
          </w:p>
        </w:tc>
        <w:tc>
          <w:tcPr>
            <w:tcW w:w="241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Знать основные понятия эволюционного учения, современное представление об эволюции органического мира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16" w:firstLine="0"/>
            </w:pPr>
            <w:r>
              <w:rPr>
                <w:sz w:val="24"/>
              </w:rPr>
              <w:t>Уметь использовать свои знания при работе  по заполнению таблиц, при проведении лабораторных работ.</w:t>
            </w:r>
          </w:p>
        </w:tc>
        <w:tc>
          <w:tcPr>
            <w:tcW w:w="2834" w:type="dxa"/>
            <w:tcBorders>
              <w:top w:val="single" w:sz="4" w:space="0" w:color="000000"/>
              <w:left w:val="single" w:sz="4" w:space="0" w:color="000000"/>
              <w:bottom w:val="single" w:sz="4" w:space="0" w:color="000000"/>
              <w:right w:val="single" w:sz="4" w:space="0" w:color="000000"/>
            </w:tcBorders>
          </w:tcPr>
          <w:p w:rsidR="00CC6F64" w:rsidRDefault="001B7B89">
            <w:pPr>
              <w:spacing w:after="261" w:line="252" w:lineRule="auto"/>
              <w:ind w:left="108" w:right="79" w:firstLine="0"/>
              <w:jc w:val="left"/>
            </w:pPr>
            <w:r>
              <w:rPr>
                <w:sz w:val="24"/>
              </w:rPr>
              <w:t xml:space="preserve">Значение эволюционного учения для становления и развития биологии. Развитие устной речи.  </w:t>
            </w:r>
          </w:p>
          <w:p w:rsidR="00CC6F64" w:rsidRDefault="001B7B89">
            <w:pPr>
              <w:spacing w:after="0" w:line="259" w:lineRule="auto"/>
              <w:ind w:left="-17" w:right="0" w:firstLine="0"/>
              <w:jc w:val="left"/>
            </w:pPr>
            <w:r>
              <w:rPr>
                <w:sz w:val="24"/>
              </w:rPr>
              <w:t xml:space="preserve"> </w:t>
            </w: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60" w:right="0" w:firstLine="0"/>
              <w:jc w:val="left"/>
            </w:pPr>
            <w:r>
              <w:rPr>
                <w:sz w:val="24"/>
              </w:rPr>
              <w:t xml:space="preserve">Фронтальный и индивидуальный опрос, самостоятельная работа по учебнику, письменная  проверка знаний </w:t>
            </w:r>
          </w:p>
        </w:tc>
      </w:tr>
      <w:tr w:rsidR="00CC6F64">
        <w:trPr>
          <w:trHeight w:val="2770"/>
        </w:trPr>
        <w:tc>
          <w:tcPr>
            <w:tcW w:w="170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lastRenderedPageBreak/>
              <w:t xml:space="preserve">3. </w:t>
            </w:r>
          </w:p>
          <w:p w:rsidR="00CC6F64" w:rsidRDefault="001B7B89">
            <w:pPr>
              <w:spacing w:after="0" w:line="259" w:lineRule="auto"/>
              <w:ind w:left="108" w:right="0" w:firstLine="0"/>
            </w:pPr>
            <w:r>
              <w:rPr>
                <w:sz w:val="24"/>
              </w:rPr>
              <w:t>Происхождени</w:t>
            </w:r>
          </w:p>
          <w:p w:rsidR="00CC6F64" w:rsidRDefault="001B7B89">
            <w:pPr>
              <w:spacing w:after="43" w:line="238" w:lineRule="auto"/>
              <w:ind w:left="108" w:right="0" w:firstLine="0"/>
              <w:jc w:val="left"/>
            </w:pPr>
            <w:r>
              <w:rPr>
                <w:sz w:val="24"/>
              </w:rPr>
              <w:t xml:space="preserve">е и историческое развитие жизни на Земле. Место человека в биосфере          </w:t>
            </w:r>
          </w:p>
          <w:p w:rsidR="00CC6F64" w:rsidRDefault="001B7B89">
            <w:pPr>
              <w:spacing w:after="0" w:line="259" w:lineRule="auto"/>
              <w:ind w:left="108" w:right="0" w:firstLine="0"/>
              <w:jc w:val="left"/>
            </w:pPr>
            <w:r>
              <w:rPr>
                <w:sz w:val="24"/>
              </w:rPr>
              <w:t xml:space="preserve">(12ч.) </w:t>
            </w:r>
          </w:p>
        </w:tc>
        <w:tc>
          <w:tcPr>
            <w:tcW w:w="2126" w:type="dxa"/>
            <w:tcBorders>
              <w:top w:val="single" w:sz="4" w:space="0" w:color="000000"/>
              <w:left w:val="single" w:sz="4" w:space="0" w:color="000000"/>
              <w:bottom w:val="single" w:sz="4" w:space="0" w:color="000000"/>
              <w:right w:val="single" w:sz="4" w:space="0" w:color="000000"/>
            </w:tcBorders>
          </w:tcPr>
          <w:p w:rsidR="00CC6F64" w:rsidRDefault="001B7B89">
            <w:pPr>
              <w:spacing w:after="544" w:line="246" w:lineRule="auto"/>
              <w:ind w:left="108" w:right="0" w:firstLine="0"/>
              <w:jc w:val="left"/>
            </w:pPr>
            <w:r>
              <w:rPr>
                <w:sz w:val="24"/>
              </w:rPr>
              <w:t xml:space="preserve">Рассказ, беседа, индивидуальная, самостоятельная работа, работа в парах, по учебнику.   </w:t>
            </w:r>
          </w:p>
          <w:p w:rsidR="00CC6F64" w:rsidRDefault="001B7B89">
            <w:pPr>
              <w:spacing w:after="0" w:line="259" w:lineRule="auto"/>
              <w:ind w:left="-29" w:right="0"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57" w:firstLine="0"/>
              <w:jc w:val="left"/>
            </w:pPr>
            <w:r>
              <w:rPr>
                <w:sz w:val="24"/>
              </w:rPr>
              <w:t xml:space="preserve">Знать современные гипотезы возникновения жизни на Земле. Этапы развития жизни на Земле.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10" w:firstLine="0"/>
              <w:jc w:val="left"/>
            </w:pPr>
            <w:r>
              <w:rPr>
                <w:sz w:val="24"/>
              </w:rPr>
              <w:t xml:space="preserve">Уметь объяснять роль биологического круговорота веществ в  биогеоценозах </w:t>
            </w:r>
          </w:p>
        </w:tc>
        <w:tc>
          <w:tcPr>
            <w:tcW w:w="2834"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95" w:firstLine="0"/>
              <w:jc w:val="left"/>
            </w:pPr>
            <w:r>
              <w:rPr>
                <w:sz w:val="24"/>
              </w:rPr>
              <w:t xml:space="preserve"> Значение матричной основы передачи наследственности при возникновении первых живых организмов. Понимание смыслового содержания информации. </w:t>
            </w: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2" w:firstLine="0"/>
              <w:jc w:val="left"/>
            </w:pPr>
            <w:r>
              <w:rPr>
                <w:sz w:val="24"/>
              </w:rPr>
              <w:t xml:space="preserve">Фронтальный опрос, самостоятельна я работа по учебнику, тестовый контроль </w:t>
            </w:r>
          </w:p>
        </w:tc>
      </w:tr>
    </w:tbl>
    <w:p w:rsidR="00CC6F64" w:rsidRDefault="001B7B89">
      <w:pPr>
        <w:spacing w:after="21" w:line="259" w:lineRule="auto"/>
        <w:ind w:left="0" w:right="0" w:firstLine="0"/>
        <w:jc w:val="left"/>
      </w:pPr>
      <w:r>
        <w:rPr>
          <w:sz w:val="24"/>
        </w:rPr>
        <w:lastRenderedPageBreak/>
        <w:t xml:space="preserve"> </w:t>
      </w:r>
    </w:p>
    <w:p w:rsidR="00CC6F64" w:rsidRDefault="001B7B89">
      <w:pPr>
        <w:spacing w:after="0" w:line="259" w:lineRule="auto"/>
        <w:ind w:left="0" w:right="0" w:firstLine="0"/>
        <w:jc w:val="left"/>
      </w:pPr>
      <w:r>
        <w:rPr>
          <w:b/>
          <w:i/>
          <w:sz w:val="28"/>
        </w:rPr>
        <w:t xml:space="preserve"> </w:t>
      </w:r>
    </w:p>
    <w:p w:rsidR="00CC6F64" w:rsidRDefault="001B7B89">
      <w:pPr>
        <w:spacing w:after="0" w:line="259" w:lineRule="auto"/>
        <w:ind w:left="0" w:right="0" w:firstLine="0"/>
        <w:jc w:val="left"/>
      </w:pPr>
      <w:r>
        <w:rPr>
          <w:b/>
          <w:i/>
          <w:sz w:val="28"/>
        </w:rPr>
        <w:t xml:space="preserve"> </w:t>
      </w:r>
    </w:p>
    <w:p w:rsidR="00CC6F64" w:rsidRDefault="001B7B89">
      <w:pPr>
        <w:spacing w:after="0" w:line="259" w:lineRule="auto"/>
        <w:ind w:left="0" w:right="0" w:firstLine="0"/>
        <w:jc w:val="left"/>
      </w:pPr>
      <w:r>
        <w:rPr>
          <w:b/>
          <w:i/>
          <w:sz w:val="28"/>
        </w:rPr>
        <w:t xml:space="preserve"> </w:t>
      </w:r>
    </w:p>
    <w:p w:rsidR="00CC6F64" w:rsidRDefault="001B7B89">
      <w:pPr>
        <w:spacing w:after="18" w:line="259" w:lineRule="auto"/>
        <w:ind w:left="0" w:right="0" w:firstLine="0"/>
        <w:jc w:val="left"/>
      </w:pPr>
      <w:r>
        <w:rPr>
          <w:b/>
          <w:i/>
          <w:sz w:val="28"/>
        </w:rPr>
        <w:t xml:space="preserve">Содержание курса: </w:t>
      </w:r>
    </w:p>
    <w:p w:rsidR="00CC6F64" w:rsidRDefault="001B7B89">
      <w:pPr>
        <w:pStyle w:val="1"/>
        <w:ind w:left="-5"/>
      </w:pPr>
      <w:r>
        <w:t xml:space="preserve">Тема1. Основные закономерности изменчивости. Селекция (9 ч) </w:t>
      </w:r>
    </w:p>
    <w:p w:rsidR="00CC6F64" w:rsidRDefault="001B7B89">
      <w:pPr>
        <w:ind w:left="-5" w:right="367"/>
      </w:pPr>
      <w:r>
        <w:t xml:space="preserve">Наследственность и изменчивость – свойства организмов. Генетика  - наука о закономерностях наследственности и изменчивости.  Изменчивость признаков организма и ее типы (наследственная и ненаследственная). Мутации, их материальные основы – изменение генов и хромосом. Мутагены, их влияние на организм человека и на живую природу в целом.  </w:t>
      </w:r>
    </w:p>
    <w:p w:rsidR="00CC6F64" w:rsidRDefault="001B7B89">
      <w:pPr>
        <w:ind w:left="-5" w:right="0"/>
      </w:pPr>
      <w:r>
        <w:t xml:space="preserve">Генетические основы селекции. Вклад Н.И.Вавилова в развитие селекции. Учение Н.И.Вавилова о центрах происхождения культурных растений. Основные методы селекции: гибридизация и искусственный отбор. </w:t>
      </w:r>
    </w:p>
    <w:p w:rsidR="00CC6F64" w:rsidRDefault="001B7B89">
      <w:pPr>
        <w:ind w:left="-5" w:right="0"/>
      </w:pPr>
      <w:r>
        <w:t xml:space="preserve">Биотехнология, ее достижения. Этические аспекты развития некоторых исследований в биотехнологии (клонирование человека). Вирусы – неклеточная форма существования организмов. Вирусные заболевания.  </w:t>
      </w:r>
    </w:p>
    <w:p w:rsidR="00CC6F64" w:rsidRDefault="001B7B89">
      <w:pPr>
        <w:pStyle w:val="1"/>
        <w:ind w:left="-5"/>
      </w:pPr>
      <w:r>
        <w:t>Тема2.   Закономерности микро- и макроэволюции.</w:t>
      </w:r>
      <w:r>
        <w:rPr>
          <w:b w:val="0"/>
        </w:rPr>
        <w:t xml:space="preserve"> (</w:t>
      </w:r>
      <w:r>
        <w:rPr>
          <w:b w:val="0"/>
          <w:i/>
        </w:rPr>
        <w:t>11</w:t>
      </w:r>
      <w:r>
        <w:rPr>
          <w:b w:val="0"/>
        </w:rPr>
        <w:t xml:space="preserve"> </w:t>
      </w:r>
      <w:r>
        <w:rPr>
          <w:b w:val="0"/>
          <w:i/>
        </w:rPr>
        <w:t>ч)</w:t>
      </w:r>
      <w:r>
        <w:rPr>
          <w:b w:val="0"/>
        </w:rPr>
        <w:t xml:space="preserve"> </w:t>
      </w:r>
    </w:p>
    <w:p w:rsidR="00CC6F64" w:rsidRDefault="001B7B89">
      <w:pPr>
        <w:ind w:left="-5" w:right="366"/>
      </w:pPr>
      <w:r>
        <w:t xml:space="preserve">Идея развития органического мира в биологии. Основные положения теории Ч. Дарвина об эволюции органического мира. Искусственный отбор и его роль в создании новых форм. Изменчивость организмов в природных условиях. Движущие силы эволюции: наследственность, изменчивость, борьба за существование, естественный и искусственный отбор. Приспособленность как результат естественного отбора. Относительный характер приспособленности. Многообразие видов — результат эволюции. Современные представления об эволюции органического мира, основанные на популяционном принципе. Вид, его критерии. Популяционная структура вида. Популяция как форма существования вида и единица эволюции. Элементарный материал и </w:t>
      </w:r>
      <w:r>
        <w:lastRenderedPageBreak/>
        <w:t xml:space="preserve">факторы эволюции. Процессы образования новых видов в природе — видообразование. Понятие о микроэволюции и макроэволюции. Биологический прогресс и биологический регресс. Основные направления эволюции: ароморфоз, идиоадаптация, дегенерация. Основные закономерности эволюции.  </w:t>
      </w:r>
    </w:p>
    <w:p w:rsidR="00CC6F64" w:rsidRDefault="001B7B89">
      <w:pPr>
        <w:ind w:left="-5" w:right="0"/>
      </w:pPr>
      <w:r>
        <w:t xml:space="preserve">Влияние деятельности человека на микроэволюционные процессы в популяциях. Проблема вымирания и сохранения редких видов. Ценность биологического разнообразия в устойчивом развитии природы. </w:t>
      </w:r>
    </w:p>
    <w:p w:rsidR="00CC6F64" w:rsidRDefault="001B7B89">
      <w:pPr>
        <w:pStyle w:val="1"/>
        <w:ind w:left="-5"/>
      </w:pPr>
      <w:r>
        <w:t>Тема3.   Происхождение и историческое развитие жизни на Земле. Место человека в биосфере.</w:t>
      </w:r>
      <w:r>
        <w:rPr>
          <w:b w:val="0"/>
        </w:rPr>
        <w:t xml:space="preserve"> (12ч)</w:t>
      </w:r>
      <w:r>
        <w:rPr>
          <w:b w:val="0"/>
          <w:color w:val="FF0000"/>
        </w:rPr>
        <w:t xml:space="preserve"> </w:t>
      </w:r>
    </w:p>
    <w:p w:rsidR="00CC6F64" w:rsidRDefault="001B7B89">
      <w:pPr>
        <w:ind w:left="-5" w:right="0"/>
      </w:pPr>
      <w:r>
        <w:t xml:space="preserve">Представления о возникновении жизни на Земле в истории естествознания. Гипотеза возникновения жизни А.И. Опарина и ее развитие в дальнейших исследованиях. Современные гипотезы возникновения жизни на Земле. </w:t>
      </w:r>
    </w:p>
    <w:p w:rsidR="00CC6F64" w:rsidRDefault="001B7B89">
      <w:pPr>
        <w:ind w:left="-5" w:right="369"/>
      </w:pPr>
      <w:r>
        <w:t xml:space="preserve">Появление первичных живых организмов. Зарождение обмена веществ. Возникновение матричной основы передачи наследственности. Предполагаемая гетеротрофность первичных организмов. Раннее возникновение фотосинтеза и биологического круговорота веществ. Автотрофы, гетеротрофы. Эволюция от анаэробного к аэробному способу дыхания, от прокариот — к эукариотам. Влияние живых организмов на состав атмосферы, осадочных пород; участие в формировании первичных почв. Возникновение биосферы. Этапы развития жизни на Земле. Основные приспособительные черты наземных растений. Эволюция наземных растений. Освоение суши животными. Основные черты приспособленности животных к наземному образу жизни. </w:t>
      </w:r>
    </w:p>
    <w:p w:rsidR="00CC6F64" w:rsidRDefault="001B7B89">
      <w:pPr>
        <w:spacing w:after="37"/>
        <w:ind w:left="-5" w:right="0"/>
      </w:pPr>
      <w:r>
        <w:t xml:space="preserve">Появление человека. Влияние человеческой деятельности на природу Земли </w:t>
      </w:r>
    </w:p>
    <w:p w:rsidR="00CC6F64" w:rsidRDefault="001B7B89">
      <w:pPr>
        <w:ind w:left="-5" w:right="0"/>
      </w:pPr>
      <w:r>
        <w:rPr>
          <w:b/>
          <w:sz w:val="27"/>
        </w:rPr>
        <w:t xml:space="preserve">Заключение (1ч). </w:t>
      </w:r>
      <w:r>
        <w:t xml:space="preserve">Обобщение знаний о многообразии жизни, представленной биосистемами разных уровней сложности. Отличие живых систем от неживых. </w:t>
      </w:r>
    </w:p>
    <w:p w:rsidR="00CC6F64" w:rsidRDefault="001B7B89">
      <w:pPr>
        <w:pStyle w:val="2"/>
        <w:spacing w:after="0"/>
        <w:ind w:left="4806"/>
      </w:pPr>
      <w:r>
        <w:rPr>
          <w:sz w:val="26"/>
        </w:rPr>
        <w:t xml:space="preserve">Поурочное планирование 11 класс </w:t>
      </w:r>
    </w:p>
    <w:tbl>
      <w:tblPr>
        <w:tblStyle w:val="TableGrid"/>
        <w:tblW w:w="14956" w:type="dxa"/>
        <w:tblInd w:w="-283" w:type="dxa"/>
        <w:tblLook w:val="04A0" w:firstRow="1" w:lastRow="0" w:firstColumn="1" w:lastColumn="0" w:noHBand="0" w:noVBand="1"/>
      </w:tblPr>
      <w:tblGrid>
        <w:gridCol w:w="1844"/>
        <w:gridCol w:w="561"/>
        <w:gridCol w:w="11630"/>
        <w:gridCol w:w="921"/>
      </w:tblGrid>
      <w:tr w:rsidR="00CC6F64">
        <w:trPr>
          <w:trHeight w:val="838"/>
        </w:trPr>
        <w:tc>
          <w:tcPr>
            <w:tcW w:w="1844"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75" w:lineRule="auto"/>
              <w:ind w:left="59" w:right="0" w:firstLine="0"/>
              <w:jc w:val="center"/>
            </w:pPr>
            <w:r>
              <w:rPr>
                <w:sz w:val="24"/>
              </w:rPr>
              <w:t xml:space="preserve">Тема программы. </w:t>
            </w:r>
          </w:p>
          <w:p w:rsidR="00CC6F64" w:rsidRDefault="001B7B89">
            <w:pPr>
              <w:spacing w:after="0" w:line="259" w:lineRule="auto"/>
              <w:ind w:left="0" w:right="5" w:firstLine="0"/>
              <w:jc w:val="center"/>
            </w:pPr>
            <w:r>
              <w:rPr>
                <w:sz w:val="24"/>
              </w:rPr>
              <w:t xml:space="preserve">Кол. часов </w:t>
            </w:r>
          </w:p>
        </w:tc>
        <w:tc>
          <w:tcPr>
            <w:tcW w:w="54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344424"/>
                      <wp:effectExtent l="0" t="0" r="0" b="0"/>
                      <wp:docPr id="27776" name="Group 27776"/>
                      <wp:cNvGraphicFramePr/>
                      <a:graphic xmlns:a="http://schemas.openxmlformats.org/drawingml/2006/main">
                        <a:graphicData uri="http://schemas.microsoft.com/office/word/2010/wordprocessingGroup">
                          <wpg:wgp>
                            <wpg:cNvGrpSpPr/>
                            <wpg:grpSpPr>
                              <a:xfrm>
                                <a:off x="0" y="0"/>
                                <a:ext cx="168754" cy="344424"/>
                                <a:chOff x="0" y="0"/>
                                <a:chExt cx="168754" cy="344424"/>
                              </a:xfrm>
                            </wpg:grpSpPr>
                            <wps:wsp>
                              <wps:cNvPr id="2168" name="Rectangle 2168"/>
                              <wps:cNvSpPr/>
                              <wps:spPr>
                                <a:xfrm rot="-5399999">
                                  <a:off x="-80683" y="49237"/>
                                  <a:ext cx="405992" cy="184382"/>
                                </a:xfrm>
                                <a:prstGeom prst="rect">
                                  <a:avLst/>
                                </a:prstGeom>
                                <a:ln>
                                  <a:noFill/>
                                </a:ln>
                              </wps:spPr>
                              <wps:txbx>
                                <w:txbxContent>
                                  <w:p w:rsidR="00CC6F64" w:rsidRDefault="001B7B89">
                                    <w:pPr>
                                      <w:spacing w:after="160" w:line="259" w:lineRule="auto"/>
                                      <w:ind w:left="0" w:right="0" w:firstLine="0"/>
                                      <w:jc w:val="left"/>
                                    </w:pPr>
                                    <w:r>
                                      <w:rPr>
                                        <w:sz w:val="24"/>
                                      </w:rPr>
                                      <w:t>Дата</w:t>
                                    </w:r>
                                  </w:p>
                                </w:txbxContent>
                              </wps:txbx>
                              <wps:bodyPr horzOverflow="overflow" vert="horz" lIns="0" tIns="0" rIns="0" bIns="0" rtlCol="0">
                                <a:noAutofit/>
                              </wps:bodyPr>
                            </wps:wsp>
                            <wps:wsp>
                              <wps:cNvPr id="2169" name="Rectangle 2169"/>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76" style="width:13.2877pt;height:27.12pt;mso-position-horizontal-relative:char;mso-position-vertical-relative:line" coordsize="1687,3444">
                      <v:rect id="Rectangle 2168" style="position:absolute;width:4059;height:1843;left:-806;top:492;rotation:270;" filled="f" stroked="f">
                        <v:textbox inset="0,0,0,0" style="layout-flow:vertical;mso-layout-flow-alt:bottom-to-top">
                          <w:txbxContent>
                            <w:p>
                              <w:pPr>
                                <w:spacing w:before="0" w:after="160" w:line="259" w:lineRule="auto"/>
                                <w:ind w:left="0" w:right="0" w:firstLine="0"/>
                                <w:jc w:val="left"/>
                              </w:pPr>
                              <w:r>
                                <w:rPr>
                                  <w:sz w:val="24"/>
                                </w:rPr>
                                <w:t xml:space="preserve">Дата</w:t>
                              </w:r>
                            </w:p>
                          </w:txbxContent>
                        </v:textbox>
                      </v:rect>
                      <v:rect id="Rectangle 2169"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vAlign w:val="center"/>
          </w:tcPr>
          <w:p w:rsidR="00CC6F64" w:rsidRDefault="001B7B89">
            <w:pPr>
              <w:spacing w:after="0" w:line="259" w:lineRule="auto"/>
              <w:ind w:left="0" w:right="5" w:firstLine="0"/>
              <w:jc w:val="center"/>
            </w:pPr>
            <w:r>
              <w:rPr>
                <w:sz w:val="24"/>
              </w:rPr>
              <w:t xml:space="preserve">Тема урока </w:t>
            </w:r>
          </w:p>
        </w:tc>
        <w:tc>
          <w:tcPr>
            <w:tcW w:w="922" w:type="dxa"/>
            <w:tcBorders>
              <w:top w:val="single" w:sz="4" w:space="0" w:color="000000"/>
              <w:left w:val="single" w:sz="4" w:space="0" w:color="000000"/>
              <w:bottom w:val="single" w:sz="4" w:space="0" w:color="000000"/>
              <w:right w:val="single" w:sz="4" w:space="0" w:color="000000"/>
            </w:tcBorders>
            <w:vAlign w:val="center"/>
          </w:tcPr>
          <w:p w:rsidR="00CC6F64" w:rsidRDefault="001B7B89">
            <w:pPr>
              <w:spacing w:after="0" w:line="259" w:lineRule="auto"/>
              <w:ind w:left="110" w:right="0" w:firstLine="0"/>
              <w:jc w:val="left"/>
            </w:pPr>
            <w:r>
              <w:rPr>
                <w:sz w:val="24"/>
              </w:rPr>
              <w:t xml:space="preserve">Д/з </w:t>
            </w:r>
          </w:p>
        </w:tc>
      </w:tr>
      <w:tr w:rsidR="00CC6F64">
        <w:trPr>
          <w:trHeight w:val="286"/>
        </w:trPr>
        <w:tc>
          <w:tcPr>
            <w:tcW w:w="1844"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b/>
                <w:sz w:val="24"/>
              </w:rPr>
              <w:t xml:space="preserve">1.Основные </w:t>
            </w:r>
          </w:p>
          <w:p w:rsidR="00CC6F64" w:rsidRDefault="001B7B89">
            <w:pPr>
              <w:spacing w:after="0" w:line="267" w:lineRule="auto"/>
              <w:ind w:left="108" w:right="0" w:firstLine="0"/>
              <w:jc w:val="left"/>
            </w:pPr>
            <w:r>
              <w:rPr>
                <w:b/>
                <w:sz w:val="24"/>
              </w:rPr>
              <w:t xml:space="preserve">закономерност и изменчивости. Селекция (9 ч) </w:t>
            </w:r>
          </w:p>
          <w:p w:rsidR="00CC6F64" w:rsidRDefault="001B7B89">
            <w:pPr>
              <w:spacing w:after="0" w:line="259" w:lineRule="auto"/>
              <w:ind w:left="108" w:right="0" w:firstLine="0"/>
              <w:jc w:val="left"/>
            </w:pPr>
            <w:r>
              <w:rPr>
                <w:sz w:val="24"/>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649224"/>
                      <wp:effectExtent l="0" t="0" r="0" b="0"/>
                      <wp:docPr id="27831" name="Group 27831"/>
                      <wp:cNvGraphicFramePr/>
                      <a:graphic xmlns:a="http://schemas.openxmlformats.org/drawingml/2006/main">
                        <a:graphicData uri="http://schemas.microsoft.com/office/word/2010/wordprocessingGroup">
                          <wpg:wgp>
                            <wpg:cNvGrpSpPr/>
                            <wpg:grpSpPr>
                              <a:xfrm>
                                <a:off x="0" y="0"/>
                                <a:ext cx="168754" cy="649224"/>
                                <a:chOff x="0" y="0"/>
                                <a:chExt cx="168754" cy="649224"/>
                              </a:xfrm>
                            </wpg:grpSpPr>
                            <wps:wsp>
                              <wps:cNvPr id="2199" name="Rectangle 2199"/>
                              <wps:cNvSpPr/>
                              <wps:spPr>
                                <a:xfrm rot="-5399999">
                                  <a:off x="-284288" y="150432"/>
                                  <a:ext cx="813200" cy="184383"/>
                                </a:xfrm>
                                <a:prstGeom prst="rect">
                                  <a:avLst/>
                                </a:prstGeom>
                                <a:ln>
                                  <a:noFill/>
                                </a:ln>
                              </wps:spPr>
                              <wps:txbx>
                                <w:txbxContent>
                                  <w:p w:rsidR="00CC6F64" w:rsidRDefault="001B7B89">
                                    <w:pPr>
                                      <w:spacing w:after="160" w:line="259" w:lineRule="auto"/>
                                      <w:ind w:left="0" w:right="0" w:firstLine="0"/>
                                      <w:jc w:val="left"/>
                                    </w:pPr>
                                    <w:r>
                                      <w:rPr>
                                        <w:sz w:val="24"/>
                                      </w:rPr>
                                      <w:t>Сентябрь</w:t>
                                    </w:r>
                                  </w:p>
                                </w:txbxContent>
                              </wps:txbx>
                              <wps:bodyPr horzOverflow="overflow" vert="horz" lIns="0" tIns="0" rIns="0" bIns="0" rtlCol="0">
                                <a:noAutofit/>
                              </wps:bodyPr>
                            </wps:wsp>
                            <wps:wsp>
                              <wps:cNvPr id="2200" name="Rectangle 2200"/>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31" style="width:13.2877pt;height:51.12pt;mso-position-horizontal-relative:char;mso-position-vertical-relative:line" coordsize="1687,6492">
                      <v:rect id="Rectangle 2199" style="position:absolute;width:8132;height:1843;left:-2842;top:1504;rotation:270;" filled="f" stroked="f">
                        <v:textbox inset="0,0,0,0" style="layout-flow:vertical;mso-layout-flow-alt:bottom-to-top">
                          <w:txbxContent>
                            <w:p>
                              <w:pPr>
                                <w:spacing w:before="0" w:after="160" w:line="259" w:lineRule="auto"/>
                                <w:ind w:left="0" w:right="0" w:firstLine="0"/>
                                <w:jc w:val="left"/>
                              </w:pPr>
                              <w:r>
                                <w:rPr>
                                  <w:sz w:val="24"/>
                                </w:rPr>
                                <w:t xml:space="preserve">Сентябрь</w:t>
                              </w:r>
                            </w:p>
                          </w:txbxContent>
                        </v:textbox>
                      </v:rect>
                      <v:rect id="Rectangle 2200"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 Наследственная изменчивость. Типы мутаций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§28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2. Закон гомологических рядов в наследственной изменчивости.</w:t>
            </w:r>
            <w:r>
              <w:rPr>
                <w:sz w:val="22"/>
              </w:rPr>
              <w:t xml:space="preserve"> (С использованием оборудования «Точка роста») </w:t>
            </w:r>
            <w:r>
              <w:rPr>
                <w:i/>
                <w:sz w:val="22"/>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7" w:right="0" w:firstLine="0"/>
              <w:jc w:val="left"/>
            </w:pPr>
            <w:r>
              <w:rPr>
                <w:i/>
                <w:sz w:val="22"/>
              </w:rPr>
              <w:t xml:space="preserve"> </w:t>
            </w:r>
            <w:r>
              <w:rPr>
                <w:sz w:val="24"/>
              </w:rPr>
              <w:t xml:space="preserve">§29 </w:t>
            </w:r>
          </w:p>
        </w:tc>
      </w:tr>
      <w:tr w:rsidR="00CC6F64">
        <w:trPr>
          <w:trHeight w:val="54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sz w:val="24"/>
              </w:rPr>
              <w:t xml:space="preserve">3. Методы изучения наследственной изменчивости человека. П. р. 2. Составление родословных.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§30 </w:t>
            </w:r>
          </w:p>
        </w:tc>
      </w:tr>
      <w:tr w:rsidR="00CC6F64">
        <w:trPr>
          <w:trHeight w:val="53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sz w:val="24"/>
              </w:rPr>
              <w:t xml:space="preserve">4. Модификационная изменчивость. Л. р. 7. Модификационная изменчивость. Вариационный ряд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31 </w:t>
            </w:r>
          </w:p>
        </w:tc>
      </w:tr>
      <w:tr w:rsidR="00CC6F64">
        <w:trPr>
          <w:trHeight w:val="562"/>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vAlign w:val="bottom"/>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582168"/>
                      <wp:effectExtent l="0" t="0" r="0" b="0"/>
                      <wp:docPr id="27917" name="Group 27917"/>
                      <wp:cNvGraphicFramePr/>
                      <a:graphic xmlns:a="http://schemas.openxmlformats.org/drawingml/2006/main">
                        <a:graphicData uri="http://schemas.microsoft.com/office/word/2010/wordprocessingGroup">
                          <wpg:wgp>
                            <wpg:cNvGrpSpPr/>
                            <wpg:grpSpPr>
                              <a:xfrm>
                                <a:off x="0" y="0"/>
                                <a:ext cx="168754" cy="582168"/>
                                <a:chOff x="0" y="0"/>
                                <a:chExt cx="168754" cy="582168"/>
                              </a:xfrm>
                            </wpg:grpSpPr>
                            <wps:wsp>
                              <wps:cNvPr id="2287" name="Rectangle 2287"/>
                              <wps:cNvSpPr/>
                              <wps:spPr>
                                <a:xfrm rot="-5399999">
                                  <a:off x="-239898" y="127766"/>
                                  <a:ext cx="724421" cy="184382"/>
                                </a:xfrm>
                                <a:prstGeom prst="rect">
                                  <a:avLst/>
                                </a:prstGeom>
                                <a:ln>
                                  <a:noFill/>
                                </a:ln>
                              </wps:spPr>
                              <wps:txbx>
                                <w:txbxContent>
                                  <w:p w:rsidR="00CC6F64" w:rsidRDefault="001B7B89">
                                    <w:pPr>
                                      <w:spacing w:after="160" w:line="259" w:lineRule="auto"/>
                                      <w:ind w:left="0" w:right="0" w:firstLine="0"/>
                                      <w:jc w:val="left"/>
                                    </w:pPr>
                                    <w:r>
                                      <w:rPr>
                                        <w:sz w:val="24"/>
                                      </w:rPr>
                                      <w:t>Октябрь</w:t>
                                    </w:r>
                                  </w:p>
                                </w:txbxContent>
                              </wps:txbx>
                              <wps:bodyPr horzOverflow="overflow" vert="horz" lIns="0" tIns="0" rIns="0" bIns="0" rtlCol="0">
                                <a:noAutofit/>
                              </wps:bodyPr>
                            </wps:wsp>
                            <wps:wsp>
                              <wps:cNvPr id="2288" name="Rectangle 2288"/>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917" style="width:13.2877pt;height:45.84pt;mso-position-horizontal-relative:char;mso-position-vertical-relative:line" coordsize="1687,5821">
                      <v:rect id="Rectangle 2287" style="position:absolute;width:7244;height:1843;left:-2398;top:1277;rotation:270;" filled="f" stroked="f">
                        <v:textbox inset="0,0,0,0" style="layout-flow:vertical;mso-layout-flow-alt:bottom-to-top">
                          <w:txbxContent>
                            <w:p>
                              <w:pPr>
                                <w:spacing w:before="0" w:after="160" w:line="259" w:lineRule="auto"/>
                                <w:ind w:left="0" w:right="0" w:firstLine="0"/>
                                <w:jc w:val="left"/>
                              </w:pPr>
                              <w:r>
                                <w:rPr>
                                  <w:sz w:val="24"/>
                                </w:rPr>
                                <w:t xml:space="preserve">Октябрь</w:t>
                              </w:r>
                            </w:p>
                          </w:txbxContent>
                        </v:textbox>
                      </v:rect>
                      <v:rect id="Rectangle 2288"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1691" w:firstLine="0"/>
              <w:jc w:val="left"/>
            </w:pPr>
            <w:r>
              <w:rPr>
                <w:sz w:val="24"/>
              </w:rPr>
              <w:t xml:space="preserve">5. Генетика и селекция. Искусственный отбор. Центры происхождения культурных растений Л. р. 8. Искусственный отбор и его результаты.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§32 </w:t>
            </w:r>
          </w:p>
        </w:tc>
      </w:tr>
      <w:tr w:rsidR="00CC6F64">
        <w:trPr>
          <w:trHeight w:val="54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13" w:line="259" w:lineRule="auto"/>
              <w:ind w:left="108" w:right="0" w:firstLine="0"/>
              <w:jc w:val="left"/>
            </w:pPr>
            <w:r>
              <w:rPr>
                <w:sz w:val="24"/>
              </w:rPr>
              <w:t xml:space="preserve">6. Селекция растений.     П. р. 3. Изучение районированных сортов картофеля. </w:t>
            </w:r>
            <w:r>
              <w:rPr>
                <w:sz w:val="22"/>
              </w:rPr>
              <w:t xml:space="preserve">(С использованием оборудования </w:t>
            </w:r>
          </w:p>
          <w:p w:rsidR="00CC6F64" w:rsidRDefault="001B7B89">
            <w:pPr>
              <w:spacing w:after="0" w:line="259" w:lineRule="auto"/>
              <w:ind w:left="108" w:right="0" w:firstLine="0"/>
              <w:jc w:val="left"/>
            </w:pPr>
            <w:r>
              <w:rPr>
                <w:sz w:val="22"/>
              </w:rPr>
              <w:t xml:space="preserve">«Точка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§33 </w:t>
            </w:r>
          </w:p>
        </w:tc>
      </w:tr>
      <w:tr w:rsidR="00CC6F64">
        <w:trPr>
          <w:trHeight w:val="54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77" w:firstLine="0"/>
            </w:pPr>
            <w:r>
              <w:rPr>
                <w:sz w:val="24"/>
              </w:rPr>
              <w:t xml:space="preserve">7. Селекция животных и микроорганизмов. </w:t>
            </w:r>
            <w:r>
              <w:rPr>
                <w:sz w:val="22"/>
              </w:rPr>
              <w:t>(С использованием оборудования «Точка роста». Электронные таблицы и плакаты.)</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§34 </w:t>
            </w:r>
          </w:p>
        </w:tc>
      </w:tr>
      <w:tr w:rsidR="00CC6F64">
        <w:trPr>
          <w:trHeight w:val="53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sz w:val="24"/>
              </w:rPr>
              <w:t xml:space="preserve">8. Разнообразие пород сельскохозяйственных животных. </w:t>
            </w:r>
            <w:r>
              <w:rPr>
                <w:sz w:val="22"/>
              </w:rPr>
              <w:t>(С использованием оборудования «Точка роста». Электронные таблицы и плакаты.)</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§34 </w:t>
            </w:r>
          </w:p>
        </w:tc>
      </w:tr>
      <w:tr w:rsidR="00CC6F64">
        <w:trPr>
          <w:trHeight w:val="286"/>
        </w:trPr>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9. Контрольно-обобщающий урок  «Подведѐм итоги».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w:t>
            </w:r>
          </w:p>
        </w:tc>
      </w:tr>
      <w:tr w:rsidR="00CC6F64">
        <w:trPr>
          <w:trHeight w:val="286"/>
        </w:trPr>
        <w:tc>
          <w:tcPr>
            <w:tcW w:w="1844"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79" w:lineRule="auto"/>
              <w:ind w:left="108" w:right="0" w:firstLine="0"/>
              <w:jc w:val="left"/>
            </w:pPr>
            <w:r>
              <w:rPr>
                <w:b/>
                <w:sz w:val="24"/>
              </w:rPr>
              <w:t xml:space="preserve">2.Закономерно сти микро- и </w:t>
            </w:r>
          </w:p>
          <w:p w:rsidR="00CC6F64" w:rsidRDefault="001B7B89">
            <w:pPr>
              <w:spacing w:after="0" w:line="259" w:lineRule="auto"/>
              <w:ind w:left="108" w:right="0" w:firstLine="0"/>
            </w:pPr>
            <w:r>
              <w:rPr>
                <w:b/>
                <w:sz w:val="24"/>
              </w:rPr>
              <w:t>макроэволюци</w:t>
            </w:r>
          </w:p>
          <w:p w:rsidR="00CC6F64" w:rsidRDefault="001B7B89">
            <w:pPr>
              <w:spacing w:after="0" w:line="259" w:lineRule="auto"/>
              <w:ind w:left="108" w:right="0" w:firstLine="0"/>
              <w:jc w:val="left"/>
            </w:pPr>
            <w:r>
              <w:rPr>
                <w:b/>
                <w:sz w:val="24"/>
              </w:rPr>
              <w:t>и.</w:t>
            </w:r>
            <w:r>
              <w:rPr>
                <w:sz w:val="24"/>
              </w:rPr>
              <w:t xml:space="preserve"> (</w:t>
            </w:r>
            <w:r>
              <w:rPr>
                <w:i/>
                <w:sz w:val="24"/>
              </w:rPr>
              <w:t>11</w:t>
            </w:r>
            <w:r>
              <w:rPr>
                <w:sz w:val="24"/>
              </w:rPr>
              <w:t xml:space="preserve"> </w:t>
            </w:r>
            <w:r>
              <w:rPr>
                <w:i/>
                <w:sz w:val="24"/>
              </w:rPr>
              <w:t>ч)</w:t>
            </w:r>
            <w:r>
              <w:rPr>
                <w:sz w:val="24"/>
              </w:rPr>
              <w:t xml:space="preserve"> </w:t>
            </w:r>
          </w:p>
          <w:p w:rsidR="00CC6F64" w:rsidRDefault="001B7B89">
            <w:pPr>
              <w:spacing w:after="0" w:line="259" w:lineRule="auto"/>
              <w:ind w:left="108" w:right="0" w:firstLine="0"/>
              <w:jc w:val="left"/>
            </w:pPr>
            <w:r>
              <w:rPr>
                <w:sz w:val="24"/>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vAlign w:val="bottom"/>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518160"/>
                      <wp:effectExtent l="0" t="0" r="0" b="0"/>
                      <wp:docPr id="28087" name="Group 28087"/>
                      <wp:cNvGraphicFramePr/>
                      <a:graphic xmlns:a="http://schemas.openxmlformats.org/drawingml/2006/main">
                        <a:graphicData uri="http://schemas.microsoft.com/office/word/2010/wordprocessingGroup">
                          <wpg:wgp>
                            <wpg:cNvGrpSpPr/>
                            <wpg:grpSpPr>
                              <a:xfrm>
                                <a:off x="0" y="0"/>
                                <a:ext cx="168754" cy="518160"/>
                                <a:chOff x="0" y="0"/>
                                <a:chExt cx="168754" cy="518160"/>
                              </a:xfrm>
                            </wpg:grpSpPr>
                            <wps:wsp>
                              <wps:cNvPr id="2413" name="Rectangle 2413"/>
                              <wps:cNvSpPr/>
                              <wps:spPr>
                                <a:xfrm rot="-5399999">
                                  <a:off x="-196623" y="107033"/>
                                  <a:ext cx="637872" cy="184382"/>
                                </a:xfrm>
                                <a:prstGeom prst="rect">
                                  <a:avLst/>
                                </a:prstGeom>
                                <a:ln>
                                  <a:noFill/>
                                </a:ln>
                              </wps:spPr>
                              <wps:txbx>
                                <w:txbxContent>
                                  <w:p w:rsidR="00CC6F64" w:rsidRDefault="001B7B89">
                                    <w:pPr>
                                      <w:spacing w:after="160" w:line="259" w:lineRule="auto"/>
                                      <w:ind w:left="0" w:right="0" w:firstLine="0"/>
                                      <w:jc w:val="left"/>
                                    </w:pPr>
                                    <w:r>
                                      <w:rPr>
                                        <w:sz w:val="24"/>
                                      </w:rPr>
                                      <w:t>Ноябрь</w:t>
                                    </w:r>
                                  </w:p>
                                </w:txbxContent>
                              </wps:txbx>
                              <wps:bodyPr horzOverflow="overflow" vert="horz" lIns="0" tIns="0" rIns="0" bIns="0" rtlCol="0">
                                <a:noAutofit/>
                              </wps:bodyPr>
                            </wps:wsp>
                            <wps:wsp>
                              <wps:cNvPr id="2414" name="Rectangle 2414"/>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087" style="width:13.2877pt;height:40.8pt;mso-position-horizontal-relative:char;mso-position-vertical-relative:line" coordsize="1687,5181">
                      <v:rect id="Rectangle 2413" style="position:absolute;width:6378;height:1843;left:-1966;top:1070;rotation:270;" filled="f" stroked="f">
                        <v:textbox inset="0,0,0,0" style="layout-flow:vertical;mso-layout-flow-alt:bottom-to-top">
                          <w:txbxContent>
                            <w:p>
                              <w:pPr>
                                <w:spacing w:before="0" w:after="160" w:line="259" w:lineRule="auto"/>
                                <w:ind w:left="0" w:right="0" w:firstLine="0"/>
                                <w:jc w:val="left"/>
                              </w:pPr>
                              <w:r>
                                <w:rPr>
                                  <w:sz w:val="24"/>
                                </w:rPr>
                                <w:t xml:space="preserve">Ноябрь</w:t>
                              </w:r>
                            </w:p>
                          </w:txbxContent>
                        </v:textbox>
                      </v:rect>
                      <v:rect id="Rectangle 2414"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10. Из истории развития эволюционной теории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§35 </w:t>
            </w:r>
          </w:p>
        </w:tc>
      </w:tr>
      <w:tr w:rsidR="00CC6F64">
        <w:trPr>
          <w:trHeight w:val="54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sz w:val="24"/>
              </w:rPr>
              <w:t xml:space="preserve">11. Микроэволюция. Популяция как эволюционная структура.   Л. р. 9. Изучение критериев вида.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§36 </w:t>
            </w:r>
          </w:p>
        </w:tc>
      </w:tr>
      <w:tr w:rsidR="00CC6F64">
        <w:trPr>
          <w:trHeight w:val="54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20" w:line="259" w:lineRule="auto"/>
              <w:ind w:left="108" w:right="0" w:firstLine="0"/>
              <w:jc w:val="left"/>
            </w:pPr>
            <w:r>
              <w:rPr>
                <w:sz w:val="24"/>
              </w:rPr>
              <w:t>12. Факторы-поставщики материала для эволюции. Изоляция.</w:t>
            </w:r>
            <w:r>
              <w:rPr>
                <w:sz w:val="22"/>
              </w:rPr>
              <w:t xml:space="preserve"> (С использованием оборудования «Точка роста». </w:t>
            </w:r>
          </w:p>
          <w:p w:rsidR="00CC6F64" w:rsidRDefault="001B7B89">
            <w:pPr>
              <w:spacing w:after="0" w:line="259" w:lineRule="auto"/>
              <w:ind w:left="108" w:right="0" w:firstLine="0"/>
              <w:jc w:val="left"/>
            </w:pPr>
            <w:r>
              <w:rPr>
                <w:sz w:val="22"/>
              </w:rPr>
              <w:t>Электронные таблицы и плакаты.)</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§37 </w:t>
            </w:r>
          </w:p>
        </w:tc>
      </w:tr>
      <w:tr w:rsidR="00CC6F64">
        <w:trPr>
          <w:trHeight w:val="562"/>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28" w:line="259" w:lineRule="auto"/>
              <w:ind w:left="108" w:right="0" w:firstLine="0"/>
              <w:jc w:val="left"/>
            </w:pPr>
            <w:r>
              <w:rPr>
                <w:sz w:val="24"/>
              </w:rPr>
              <w:t xml:space="preserve">13. Естественный отбор и его результаты. Л. р. 10. Приспособленность организмов к среде обитания. </w:t>
            </w:r>
          </w:p>
          <w:p w:rsidR="00CC6F64" w:rsidRDefault="001B7B89">
            <w:pPr>
              <w:spacing w:after="0" w:line="259" w:lineRule="auto"/>
              <w:ind w:left="108" w:right="0" w:firstLine="0"/>
              <w:jc w:val="left"/>
            </w:pPr>
            <w:r>
              <w:rPr>
                <w:sz w:val="24"/>
              </w:rPr>
              <w:t xml:space="preserve">Относительный характер приспособлений.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§38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574929"/>
                      <wp:effectExtent l="0" t="0" r="0" b="0"/>
                      <wp:docPr id="28352" name="Group 28352"/>
                      <wp:cNvGraphicFramePr/>
                      <a:graphic xmlns:a="http://schemas.openxmlformats.org/drawingml/2006/main">
                        <a:graphicData uri="http://schemas.microsoft.com/office/word/2010/wordprocessingGroup">
                          <wpg:wgp>
                            <wpg:cNvGrpSpPr/>
                            <wpg:grpSpPr>
                              <a:xfrm>
                                <a:off x="0" y="0"/>
                                <a:ext cx="168754" cy="574929"/>
                                <a:chOff x="0" y="0"/>
                                <a:chExt cx="168754" cy="574929"/>
                              </a:xfrm>
                            </wpg:grpSpPr>
                            <wps:wsp>
                              <wps:cNvPr id="2505" name="Rectangle 2505"/>
                              <wps:cNvSpPr/>
                              <wps:spPr>
                                <a:xfrm rot="-5399999">
                                  <a:off x="-233818" y="126608"/>
                                  <a:ext cx="712260" cy="184382"/>
                                </a:xfrm>
                                <a:prstGeom prst="rect">
                                  <a:avLst/>
                                </a:prstGeom>
                                <a:ln>
                                  <a:noFill/>
                                </a:ln>
                              </wps:spPr>
                              <wps:txbx>
                                <w:txbxContent>
                                  <w:p w:rsidR="00CC6F64" w:rsidRDefault="001B7B89">
                                    <w:pPr>
                                      <w:spacing w:after="160" w:line="259" w:lineRule="auto"/>
                                      <w:ind w:left="0" w:right="0" w:firstLine="0"/>
                                      <w:jc w:val="left"/>
                                    </w:pPr>
                                    <w:r>
                                      <w:rPr>
                                        <w:sz w:val="24"/>
                                      </w:rPr>
                                      <w:t>Декабрь</w:t>
                                    </w:r>
                                  </w:p>
                                </w:txbxContent>
                              </wps:txbx>
                              <wps:bodyPr horzOverflow="overflow" vert="horz" lIns="0" tIns="0" rIns="0" bIns="0" rtlCol="0">
                                <a:noAutofit/>
                              </wps:bodyPr>
                            </wps:wsp>
                            <wps:wsp>
                              <wps:cNvPr id="2506" name="Rectangle 2506"/>
                              <wps:cNvSpPr/>
                              <wps:spPr>
                                <a:xfrm rot="-5399999">
                                  <a:off x="86853" y="-99426"/>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52" style="width:13.2877pt;height:45.27pt;mso-position-horizontal-relative:char;mso-position-vertical-relative:line" coordsize="1687,5749">
                      <v:rect id="Rectangle 2505" style="position:absolute;width:7122;height:1843;left:-2338;top:1266;rotation:270;" filled="f" stroked="f">
                        <v:textbox inset="0,0,0,0" style="layout-flow:vertical;mso-layout-flow-alt:bottom-to-top">
                          <w:txbxContent>
                            <w:p>
                              <w:pPr>
                                <w:spacing w:before="0" w:after="160" w:line="259" w:lineRule="auto"/>
                                <w:ind w:left="0" w:right="0" w:firstLine="0"/>
                                <w:jc w:val="left"/>
                              </w:pPr>
                              <w:r>
                                <w:rPr>
                                  <w:sz w:val="24"/>
                                </w:rPr>
                                <w:t xml:space="preserve">Декабрь</w:t>
                              </w:r>
                            </w:p>
                          </w:txbxContent>
                        </v:textbox>
                      </v:rect>
                      <v:rect id="Rectangle 2506"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14. Макроэволюция: законы и закономерности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§39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15. Палеонтология и эволюция.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§40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16. Биогеографические доказательства эволюции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§41 </w:t>
            </w:r>
          </w:p>
        </w:tc>
      </w:tr>
      <w:tr w:rsidR="00CC6F64">
        <w:trPr>
          <w:trHeight w:val="562"/>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4" w:firstLine="0"/>
            </w:pPr>
            <w:r>
              <w:rPr>
                <w:sz w:val="24"/>
              </w:rPr>
              <w:t xml:space="preserve">17. Основные направления и пути эволюционного процесса.  Л. р. 12. Выявление ароморфозов и идиоадаптаций у растений и животных.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§42 </w:t>
            </w:r>
          </w:p>
        </w:tc>
      </w:tr>
      <w:tr w:rsidR="00CC6F64">
        <w:trPr>
          <w:trHeight w:val="28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0" w:right="-11" w:firstLine="0"/>
              <w:jc w:val="left"/>
            </w:pPr>
            <w:r>
              <w:rPr>
                <w:rFonts w:ascii="Calibri" w:eastAsia="Calibri" w:hAnsi="Calibri" w:cs="Calibri"/>
                <w:noProof/>
                <w:sz w:val="22"/>
              </w:rPr>
              <mc:AlternateContent>
                <mc:Choice Requires="wpg">
                  <w:drawing>
                    <wp:inline distT="0" distB="0" distL="0" distR="0">
                      <wp:extent cx="318465" cy="323698"/>
                      <wp:effectExtent l="0" t="0" r="0" b="0"/>
                      <wp:docPr id="28594" name="Group 28594"/>
                      <wp:cNvGraphicFramePr/>
                      <a:graphic xmlns:a="http://schemas.openxmlformats.org/drawingml/2006/main">
                        <a:graphicData uri="http://schemas.microsoft.com/office/word/2010/wordprocessingGroup">
                          <wpg:wgp>
                            <wpg:cNvGrpSpPr/>
                            <wpg:grpSpPr>
                              <a:xfrm>
                                <a:off x="0" y="0"/>
                                <a:ext cx="318465" cy="323698"/>
                                <a:chOff x="0" y="0"/>
                                <a:chExt cx="318465" cy="323698"/>
                              </a:xfrm>
                            </wpg:grpSpPr>
                            <wps:wsp>
                              <wps:cNvPr id="2587" name="Rectangle 2587"/>
                              <wps:cNvSpPr/>
                              <wps:spPr>
                                <a:xfrm rot="-5399999">
                                  <a:off x="-123067" y="16247"/>
                                  <a:ext cx="430518" cy="184382"/>
                                </a:xfrm>
                                <a:prstGeom prst="rect">
                                  <a:avLst/>
                                </a:prstGeom>
                                <a:ln>
                                  <a:noFill/>
                                </a:ln>
                              </wps:spPr>
                              <wps:txbx>
                                <w:txbxContent>
                                  <w:p w:rsidR="00CC6F64" w:rsidRDefault="001B7B89">
                                    <w:pPr>
                                      <w:spacing w:after="160" w:line="259" w:lineRule="auto"/>
                                      <w:ind w:left="0" w:right="0" w:firstLine="0"/>
                                      <w:jc w:val="left"/>
                                    </w:pPr>
                                    <w:r>
                                      <w:rPr>
                                        <w:sz w:val="24"/>
                                      </w:rPr>
                                      <w:t>Янва</w:t>
                                    </w:r>
                                  </w:p>
                                </w:txbxContent>
                              </wps:txbx>
                              <wps:bodyPr horzOverflow="overflow" vert="horz" lIns="0" tIns="0" rIns="0" bIns="0" rtlCol="0">
                                <a:noAutofit/>
                              </wps:bodyPr>
                            </wps:wsp>
                            <wps:wsp>
                              <wps:cNvPr id="2588" name="Rectangle 2588"/>
                              <wps:cNvSpPr/>
                              <wps:spPr>
                                <a:xfrm rot="-5399999">
                                  <a:off x="175136" y="134620"/>
                                  <a:ext cx="193773" cy="184382"/>
                                </a:xfrm>
                                <a:prstGeom prst="rect">
                                  <a:avLst/>
                                </a:prstGeom>
                                <a:ln>
                                  <a:noFill/>
                                </a:ln>
                              </wps:spPr>
                              <wps:txbx>
                                <w:txbxContent>
                                  <w:p w:rsidR="00CC6F64" w:rsidRDefault="001B7B89">
                                    <w:pPr>
                                      <w:spacing w:after="160" w:line="259" w:lineRule="auto"/>
                                      <w:ind w:left="0" w:right="0" w:firstLine="0"/>
                                      <w:jc w:val="left"/>
                                    </w:pPr>
                                    <w:r>
                                      <w:rPr>
                                        <w:sz w:val="24"/>
                                      </w:rPr>
                                      <w:t>рь</w:t>
                                    </w:r>
                                  </w:p>
                                </w:txbxContent>
                              </wps:txbx>
                              <wps:bodyPr horzOverflow="overflow" vert="horz" lIns="0" tIns="0" rIns="0" bIns="0" rtlCol="0">
                                <a:noAutofit/>
                              </wps:bodyPr>
                            </wps:wsp>
                            <wps:wsp>
                              <wps:cNvPr id="2589" name="Rectangle 2589"/>
                              <wps:cNvSpPr/>
                              <wps:spPr>
                                <a:xfrm rot="-5399999">
                                  <a:off x="236565" y="39918"/>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594" style="width:25.076pt;height:25.488pt;mso-position-horizontal-relative:char;mso-position-vertical-relative:line" coordsize="3184,3236">
                      <v:rect id="Rectangle 2587" style="position:absolute;width:4305;height:1843;left:-1230;top:162;rotation:270;" filled="f" stroked="f">
                        <v:textbox inset="0,0,0,0" style="layout-flow:vertical;mso-layout-flow-alt:bottom-to-top">
                          <w:txbxContent>
                            <w:p>
                              <w:pPr>
                                <w:spacing w:before="0" w:after="160" w:line="259" w:lineRule="auto"/>
                                <w:ind w:left="0" w:right="0" w:firstLine="0"/>
                                <w:jc w:val="left"/>
                              </w:pPr>
                              <w:r>
                                <w:rPr>
                                  <w:sz w:val="24"/>
                                </w:rPr>
                                <w:t xml:space="preserve">Янва</w:t>
                              </w:r>
                            </w:p>
                          </w:txbxContent>
                        </v:textbox>
                      </v:rect>
                      <v:rect id="Rectangle 2588" style="position:absolute;width:1937;height:1843;left:1751;top:1346;rotation:270;" filled="f" stroked="f">
                        <v:textbox inset="0,0,0,0" style="layout-flow:vertical;mso-layout-flow-alt:bottom-to-top">
                          <w:txbxContent>
                            <w:p>
                              <w:pPr>
                                <w:spacing w:before="0" w:after="160" w:line="259" w:lineRule="auto"/>
                                <w:ind w:left="0" w:right="0" w:firstLine="0"/>
                                <w:jc w:val="left"/>
                              </w:pPr>
                              <w:r>
                                <w:rPr>
                                  <w:sz w:val="24"/>
                                </w:rPr>
                                <w:t xml:space="preserve">рь</w:t>
                              </w:r>
                            </w:p>
                          </w:txbxContent>
                        </v:textbox>
                      </v:rect>
                      <v:rect id="Rectangle 2589" style="position:absolute;width:506;height:2243;left:2365;top:399;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18. Направленность и предсказуемость эволюции.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§43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19. Антидарвиновские концепции эволюции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§44 </w:t>
            </w:r>
          </w:p>
        </w:tc>
      </w:tr>
      <w:tr w:rsidR="00CC6F64">
        <w:trPr>
          <w:trHeight w:val="838"/>
        </w:trPr>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0" w:right="-11" w:firstLine="0"/>
              <w:jc w:val="left"/>
            </w:pPr>
            <w:r>
              <w:rPr>
                <w:rFonts w:ascii="Calibri" w:eastAsia="Calibri" w:hAnsi="Calibri" w:cs="Calibri"/>
                <w:noProof/>
                <w:sz w:val="22"/>
              </w:rPr>
              <mc:AlternateContent>
                <mc:Choice Requires="wpg">
                  <w:drawing>
                    <wp:inline distT="0" distB="0" distL="0" distR="0">
                      <wp:extent cx="318465" cy="478384"/>
                      <wp:effectExtent l="0" t="0" r="0" b="0"/>
                      <wp:docPr id="28703" name="Group 28703"/>
                      <wp:cNvGraphicFramePr/>
                      <a:graphic xmlns:a="http://schemas.openxmlformats.org/drawingml/2006/main">
                        <a:graphicData uri="http://schemas.microsoft.com/office/word/2010/wordprocessingGroup">
                          <wpg:wgp>
                            <wpg:cNvGrpSpPr/>
                            <wpg:grpSpPr>
                              <a:xfrm>
                                <a:off x="0" y="0"/>
                                <a:ext cx="318465" cy="478384"/>
                                <a:chOff x="0" y="0"/>
                                <a:chExt cx="318465" cy="478384"/>
                              </a:xfrm>
                            </wpg:grpSpPr>
                            <wps:wsp>
                              <wps:cNvPr id="2628" name="Rectangle 2628"/>
                              <wps:cNvSpPr/>
                              <wps:spPr>
                                <a:xfrm rot="-5399999">
                                  <a:off x="-225932" y="68068"/>
                                  <a:ext cx="636250" cy="184383"/>
                                </a:xfrm>
                                <a:prstGeom prst="rect">
                                  <a:avLst/>
                                </a:prstGeom>
                                <a:ln>
                                  <a:noFill/>
                                </a:ln>
                              </wps:spPr>
                              <wps:txbx>
                                <w:txbxContent>
                                  <w:p w:rsidR="00CC6F64" w:rsidRDefault="001B7B89">
                                    <w:pPr>
                                      <w:spacing w:after="160" w:line="259" w:lineRule="auto"/>
                                      <w:ind w:left="0" w:right="0" w:firstLine="0"/>
                                      <w:jc w:val="left"/>
                                    </w:pPr>
                                    <w:r>
                                      <w:rPr>
                                        <w:sz w:val="24"/>
                                      </w:rPr>
                                      <w:t>Феврал</w:t>
                                    </w:r>
                                  </w:p>
                                </w:txbxContent>
                              </wps:txbx>
                              <wps:bodyPr horzOverflow="overflow" vert="horz" lIns="0" tIns="0" rIns="0" bIns="0" rtlCol="0">
                                <a:noAutofit/>
                              </wps:bodyPr>
                            </wps:wsp>
                            <wps:wsp>
                              <wps:cNvPr id="2629" name="Rectangle 2629"/>
                              <wps:cNvSpPr/>
                              <wps:spPr>
                                <a:xfrm rot="-5399999">
                                  <a:off x="225809" y="339978"/>
                                  <a:ext cx="92427" cy="184382"/>
                                </a:xfrm>
                                <a:prstGeom prst="rect">
                                  <a:avLst/>
                                </a:prstGeom>
                                <a:ln>
                                  <a:noFill/>
                                </a:ln>
                              </wps:spPr>
                              <wps:txbx>
                                <w:txbxContent>
                                  <w:p w:rsidR="00CC6F64" w:rsidRDefault="001B7B89">
                                    <w:pPr>
                                      <w:spacing w:after="160" w:line="259" w:lineRule="auto"/>
                                      <w:ind w:left="0" w:right="0" w:firstLine="0"/>
                                      <w:jc w:val="left"/>
                                    </w:pPr>
                                    <w:r>
                                      <w:rPr>
                                        <w:sz w:val="24"/>
                                      </w:rPr>
                                      <w:t>ь</w:t>
                                    </w:r>
                                  </w:p>
                                </w:txbxContent>
                              </wps:txbx>
                              <wps:bodyPr horzOverflow="overflow" vert="horz" lIns="0" tIns="0" rIns="0" bIns="0" rtlCol="0">
                                <a:noAutofit/>
                              </wps:bodyPr>
                            </wps:wsp>
                            <wps:wsp>
                              <wps:cNvPr id="2630" name="Rectangle 2630"/>
                              <wps:cNvSpPr/>
                              <wps:spPr>
                                <a:xfrm rot="-5399999">
                                  <a:off x="236565" y="270753"/>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03" style="width:25.076pt;height:37.668pt;mso-position-horizontal-relative:char;mso-position-vertical-relative:line" coordsize="3184,4783">
                      <v:rect id="Rectangle 2628" style="position:absolute;width:6362;height:1843;left:-2259;top:680;rotation:270;" filled="f" stroked="f">
                        <v:textbox inset="0,0,0,0" style="layout-flow:vertical;mso-layout-flow-alt:bottom-to-top">
                          <w:txbxContent>
                            <w:p>
                              <w:pPr>
                                <w:spacing w:before="0" w:after="160" w:line="259" w:lineRule="auto"/>
                                <w:ind w:left="0" w:right="0" w:firstLine="0"/>
                                <w:jc w:val="left"/>
                              </w:pPr>
                              <w:r>
                                <w:rPr>
                                  <w:sz w:val="24"/>
                                </w:rPr>
                                <w:t xml:space="preserve">Феврал</w:t>
                              </w:r>
                            </w:p>
                          </w:txbxContent>
                        </v:textbox>
                      </v:rect>
                      <v:rect id="Rectangle 2629" style="position:absolute;width:924;height:1843;left:2258;top:3399;rotation:270;" filled="f" stroked="f">
                        <v:textbox inset="0,0,0,0" style="layout-flow:vertical;mso-layout-flow-alt:bottom-to-top">
                          <w:txbxContent>
                            <w:p>
                              <w:pPr>
                                <w:spacing w:before="0" w:after="160" w:line="259" w:lineRule="auto"/>
                                <w:ind w:left="0" w:right="0" w:firstLine="0"/>
                                <w:jc w:val="left"/>
                              </w:pPr>
                              <w:r>
                                <w:rPr>
                                  <w:sz w:val="24"/>
                                </w:rPr>
                                <w:t xml:space="preserve">ь</w:t>
                              </w:r>
                            </w:p>
                          </w:txbxContent>
                        </v:textbox>
                      </v:rect>
                      <v:rect id="Rectangle 2630" style="position:absolute;width:506;height:2243;left:2365;top:2707;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20. Контрольно-обобщающий  урок «Подведѐм итоги».  </w:t>
            </w:r>
          </w:p>
          <w:p w:rsidR="00CC6F64" w:rsidRDefault="001B7B89">
            <w:pPr>
              <w:spacing w:after="0" w:line="259" w:lineRule="auto"/>
              <w:ind w:left="108" w:right="0" w:firstLine="0"/>
              <w:jc w:val="left"/>
            </w:pPr>
            <w:r>
              <w:rPr>
                <w:sz w:val="24"/>
              </w:rPr>
              <w:t xml:space="preserve"> </w:t>
            </w:r>
          </w:p>
          <w:p w:rsidR="00CC6F64" w:rsidRDefault="001B7B89">
            <w:pPr>
              <w:spacing w:after="0" w:line="259" w:lineRule="auto"/>
              <w:ind w:left="108" w:right="0" w:firstLine="0"/>
              <w:jc w:val="left"/>
            </w:pP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w:t>
            </w:r>
          </w:p>
        </w:tc>
      </w:tr>
      <w:tr w:rsidR="00CC6F64">
        <w:trPr>
          <w:trHeight w:val="286"/>
        </w:trPr>
        <w:tc>
          <w:tcPr>
            <w:tcW w:w="1844"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b/>
                <w:sz w:val="24"/>
              </w:rPr>
              <w:t>3.Происхожден</w:t>
            </w:r>
          </w:p>
          <w:p w:rsidR="00CC6F64" w:rsidRDefault="001B7B89">
            <w:pPr>
              <w:spacing w:after="31" w:line="244" w:lineRule="auto"/>
              <w:ind w:left="108" w:right="0" w:firstLine="0"/>
              <w:jc w:val="left"/>
            </w:pPr>
            <w:r>
              <w:rPr>
                <w:b/>
                <w:sz w:val="24"/>
              </w:rPr>
              <w:t>ие и историческое развитие жизни на Земле. Место человека в биосфере</w:t>
            </w:r>
            <w:r>
              <w:rPr>
                <w:sz w:val="24"/>
              </w:rPr>
              <w:t xml:space="preserve">         </w:t>
            </w:r>
          </w:p>
          <w:p w:rsidR="00CC6F64" w:rsidRDefault="001B7B89">
            <w:pPr>
              <w:spacing w:after="0" w:line="259" w:lineRule="auto"/>
              <w:ind w:left="108" w:right="0" w:firstLine="0"/>
              <w:jc w:val="left"/>
            </w:pPr>
            <w:r>
              <w:rPr>
                <w:sz w:val="24"/>
              </w:rPr>
              <w:lastRenderedPageBreak/>
              <w:t>(12ч.)</w:t>
            </w:r>
            <w:r>
              <w:rPr>
                <w:b/>
                <w:sz w:val="24"/>
              </w:rPr>
              <w:t xml:space="preserve"> </w:t>
            </w:r>
          </w:p>
          <w:p w:rsidR="00CC6F64" w:rsidRDefault="001B7B89">
            <w:pPr>
              <w:spacing w:after="0" w:line="259" w:lineRule="auto"/>
              <w:ind w:left="108" w:right="0" w:firstLine="0"/>
              <w:jc w:val="left"/>
            </w:pPr>
            <w:r>
              <w:rPr>
                <w:b/>
                <w:sz w:val="24"/>
              </w:rPr>
              <w:t xml:space="preserve"> </w:t>
            </w:r>
          </w:p>
          <w:p w:rsidR="00CC6F64" w:rsidRDefault="001B7B89">
            <w:pPr>
              <w:spacing w:after="0" w:line="259" w:lineRule="auto"/>
              <w:ind w:left="108" w:right="0" w:firstLine="0"/>
              <w:jc w:val="left"/>
            </w:pPr>
            <w:r>
              <w:rPr>
                <w:b/>
                <w:sz w:val="24"/>
              </w:rPr>
              <w:t xml:space="preserve"> </w:t>
            </w:r>
          </w:p>
          <w:p w:rsidR="00CC6F64" w:rsidRDefault="001B7B89">
            <w:pPr>
              <w:spacing w:after="0" w:line="259" w:lineRule="auto"/>
              <w:ind w:left="108" w:right="0" w:firstLine="0"/>
              <w:jc w:val="left"/>
            </w:pPr>
            <w:r>
              <w:rPr>
                <w:sz w:val="24"/>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21. Сущность жизни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§45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22. Абиогенез: возникновение жизни — результат развития неживой природы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§46 </w:t>
            </w:r>
          </w:p>
        </w:tc>
      </w:tr>
      <w:tr w:rsidR="00CC6F64">
        <w:trPr>
          <w:trHeight w:val="28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23. Живое только от живого — теория биогенеза. </w:t>
            </w:r>
            <w:r>
              <w:rPr>
                <w:sz w:val="22"/>
              </w:rPr>
              <w:t xml:space="preserve">(С использованием оборудования «Точка роста») </w:t>
            </w:r>
            <w:r>
              <w:rPr>
                <w:i/>
                <w:sz w:val="22"/>
              </w:rPr>
              <w:t xml:space="preserve">    </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§47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 w:right="0" w:firstLine="0"/>
              <w:jc w:val="left"/>
            </w:pPr>
            <w:r>
              <w:rPr>
                <w:b/>
                <w:sz w:val="24"/>
              </w:rPr>
              <w:t xml:space="preserve"> </w:t>
            </w:r>
          </w:p>
          <w:p w:rsidR="00CC6F64" w:rsidRDefault="001B7B89">
            <w:pPr>
              <w:spacing w:after="0" w:line="259" w:lineRule="auto"/>
              <w:ind w:left="-8" w:right="0" w:firstLine="0"/>
              <w:jc w:val="left"/>
            </w:pPr>
            <w:r>
              <w:rPr>
                <w:b/>
                <w:sz w:val="24"/>
              </w:rPr>
              <w:t xml:space="preserve"> </w:t>
            </w:r>
            <w:r>
              <w:rPr>
                <w:rFonts w:ascii="Calibri" w:eastAsia="Calibri" w:hAnsi="Calibri" w:cs="Calibri"/>
                <w:noProof/>
                <w:sz w:val="22"/>
              </w:rPr>
              <mc:AlternateContent>
                <mc:Choice Requires="wpg">
                  <w:drawing>
                    <wp:inline distT="0" distB="0" distL="0" distR="0">
                      <wp:extent cx="168754" cy="384048"/>
                      <wp:effectExtent l="0" t="0" r="0" b="0"/>
                      <wp:docPr id="29309" name="Group 29309"/>
                      <wp:cNvGraphicFramePr/>
                      <a:graphic xmlns:a="http://schemas.openxmlformats.org/drawingml/2006/main">
                        <a:graphicData uri="http://schemas.microsoft.com/office/word/2010/wordprocessingGroup">
                          <wpg:wgp>
                            <wpg:cNvGrpSpPr/>
                            <wpg:grpSpPr>
                              <a:xfrm>
                                <a:off x="0" y="0"/>
                                <a:ext cx="168754" cy="384048"/>
                                <a:chOff x="0" y="0"/>
                                <a:chExt cx="168754" cy="384048"/>
                              </a:xfrm>
                            </wpg:grpSpPr>
                            <wps:wsp>
                              <wps:cNvPr id="2789" name="Rectangle 2789"/>
                              <wps:cNvSpPr/>
                              <wps:spPr>
                                <a:xfrm rot="-5399999">
                                  <a:off x="-107742" y="61802"/>
                                  <a:ext cx="460111" cy="184382"/>
                                </a:xfrm>
                                <a:prstGeom prst="rect">
                                  <a:avLst/>
                                </a:prstGeom>
                                <a:ln>
                                  <a:noFill/>
                                </a:ln>
                              </wps:spPr>
                              <wps:txbx>
                                <w:txbxContent>
                                  <w:p w:rsidR="00CC6F64" w:rsidRDefault="001B7B89">
                                    <w:pPr>
                                      <w:spacing w:after="160" w:line="259" w:lineRule="auto"/>
                                      <w:ind w:left="0" w:right="0" w:firstLine="0"/>
                                      <w:jc w:val="left"/>
                                    </w:pPr>
                                    <w:r>
                                      <w:rPr>
                                        <w:sz w:val="24"/>
                                      </w:rPr>
                                      <w:t>Март</w:t>
                                    </w:r>
                                  </w:p>
                                </w:txbxContent>
                              </wps:txbx>
                              <wps:bodyPr horzOverflow="overflow" vert="horz" lIns="0" tIns="0" rIns="0" bIns="0" rtlCol="0">
                                <a:noAutofit/>
                              </wps:bodyPr>
                            </wps:wsp>
                            <wps:wsp>
                              <wps:cNvPr id="2790" name="Rectangle 2790"/>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309" style="width:13.2877pt;height:30.24pt;mso-position-horizontal-relative:char;mso-position-vertical-relative:line" coordsize="1687,3840">
                      <v:rect id="Rectangle 2789" style="position:absolute;width:4601;height:1843;left:-1077;top:618;rotation:270;" filled="f" stroked="f">
                        <v:textbox inset="0,0,0,0" style="layout-flow:vertical;mso-layout-flow-alt:bottom-to-top">
                          <w:txbxContent>
                            <w:p>
                              <w:pPr>
                                <w:spacing w:before="0" w:after="160" w:line="259" w:lineRule="auto"/>
                                <w:ind w:left="0" w:right="0" w:firstLine="0"/>
                                <w:jc w:val="left"/>
                              </w:pPr>
                              <w:r>
                                <w:rPr>
                                  <w:sz w:val="24"/>
                                </w:rPr>
                                <w:t xml:space="preserve">Март</w:t>
                              </w:r>
                            </w:p>
                          </w:txbxContent>
                        </v:textbox>
                      </v:rect>
                      <v:rect id="Rectangle 2790"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24. Развитие жизни на Земле. </w:t>
            </w:r>
            <w:r>
              <w:rPr>
                <w:sz w:val="22"/>
              </w:rPr>
              <w:t>(С использованием оборудования «Точка роста». Электронные таблицы и плакаты.)</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§48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25. Развитие жизни на Земле. Криптозой. Ранний палеозой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§48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26. Развитие жизни в позднем палеозое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§49 </w:t>
            </w:r>
          </w:p>
        </w:tc>
      </w:tr>
      <w:tr w:rsidR="00CC6F64">
        <w:trPr>
          <w:trHeight w:val="302"/>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73" w:line="259" w:lineRule="auto"/>
              <w:ind w:left="-10" w:right="0" w:firstLine="0"/>
              <w:jc w:val="left"/>
            </w:pPr>
            <w:r>
              <w:rPr>
                <w:sz w:val="24"/>
              </w:rPr>
              <w:t xml:space="preserve"> </w:t>
            </w:r>
          </w:p>
          <w:p w:rsidR="00CC6F64" w:rsidRDefault="001B7B89">
            <w:pPr>
              <w:spacing w:after="0" w:line="259" w:lineRule="auto"/>
              <w:ind w:left="144" w:right="0" w:firstLine="0"/>
              <w:jc w:val="left"/>
            </w:pPr>
            <w:r>
              <w:rPr>
                <w:rFonts w:ascii="Calibri" w:eastAsia="Calibri" w:hAnsi="Calibri" w:cs="Calibri"/>
                <w:noProof/>
                <w:sz w:val="22"/>
              </w:rPr>
              <w:lastRenderedPageBreak/>
              <mc:AlternateContent>
                <mc:Choice Requires="wpg">
                  <w:drawing>
                    <wp:inline distT="0" distB="0" distL="0" distR="0">
                      <wp:extent cx="168754" cy="520065"/>
                      <wp:effectExtent l="0" t="0" r="0" b="0"/>
                      <wp:docPr id="29391" name="Group 29391"/>
                      <wp:cNvGraphicFramePr/>
                      <a:graphic xmlns:a="http://schemas.openxmlformats.org/drawingml/2006/main">
                        <a:graphicData uri="http://schemas.microsoft.com/office/word/2010/wordprocessingGroup">
                          <wpg:wgp>
                            <wpg:cNvGrpSpPr/>
                            <wpg:grpSpPr>
                              <a:xfrm>
                                <a:off x="0" y="0"/>
                                <a:ext cx="168754" cy="520065"/>
                                <a:chOff x="0" y="0"/>
                                <a:chExt cx="168754" cy="520065"/>
                              </a:xfrm>
                            </wpg:grpSpPr>
                            <wps:wsp>
                              <wps:cNvPr id="2850" name="Rectangle 2850"/>
                              <wps:cNvSpPr/>
                              <wps:spPr>
                                <a:xfrm rot="-5399999">
                                  <a:off x="-197333" y="108229"/>
                                  <a:ext cx="639290" cy="184383"/>
                                </a:xfrm>
                                <a:prstGeom prst="rect">
                                  <a:avLst/>
                                </a:prstGeom>
                                <a:ln>
                                  <a:noFill/>
                                </a:ln>
                              </wps:spPr>
                              <wps:txbx>
                                <w:txbxContent>
                                  <w:p w:rsidR="00CC6F64" w:rsidRDefault="001B7B89">
                                    <w:pPr>
                                      <w:spacing w:after="160" w:line="259" w:lineRule="auto"/>
                                      <w:ind w:left="0" w:right="0" w:firstLine="0"/>
                                      <w:jc w:val="left"/>
                                    </w:pPr>
                                    <w:r>
                                      <w:rPr>
                                        <w:sz w:val="24"/>
                                      </w:rPr>
                                      <w:t>Апрель</w:t>
                                    </w:r>
                                  </w:p>
                                </w:txbxContent>
                              </wps:txbx>
                              <wps:bodyPr horzOverflow="overflow" vert="horz" lIns="0" tIns="0" rIns="0" bIns="0" rtlCol="0">
                                <a:noAutofit/>
                              </wps:bodyPr>
                            </wps:wsp>
                            <wps:wsp>
                              <wps:cNvPr id="2851" name="Rectangle 2851"/>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391" style="width:13.2877pt;height:40.95pt;mso-position-horizontal-relative:char;mso-position-vertical-relative:line" coordsize="1687,5200">
                      <v:rect id="Rectangle 2850" style="position:absolute;width:6392;height:1843;left:-1973;top:1082;rotation:270;" filled="f" stroked="f">
                        <v:textbox inset="0,0,0,0" style="layout-flow:vertical;mso-layout-flow-alt:bottom-to-top">
                          <w:txbxContent>
                            <w:p>
                              <w:pPr>
                                <w:spacing w:before="0" w:after="160" w:line="259" w:lineRule="auto"/>
                                <w:ind w:left="0" w:right="0" w:firstLine="0"/>
                                <w:jc w:val="left"/>
                              </w:pPr>
                              <w:r>
                                <w:rPr>
                                  <w:sz w:val="24"/>
                                </w:rPr>
                                <w:t xml:space="preserve">Апрель</w:t>
                              </w:r>
                            </w:p>
                          </w:txbxContent>
                        </v:textbox>
                      </v:rect>
                      <v:rect id="Rectangle 2851"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lastRenderedPageBreak/>
              <w:t xml:space="preserve">27. Развитие жизни в мезозое и кайнозое. Семинар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§50 </w:t>
            </w:r>
          </w:p>
        </w:tc>
      </w:tr>
      <w:tr w:rsidR="00CC6F64">
        <w:trPr>
          <w:trHeight w:val="28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28.Взаимодействие общества и природы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§51 </w:t>
            </w:r>
          </w:p>
        </w:tc>
      </w:tr>
      <w:tr w:rsidR="00CC6F64">
        <w:trPr>
          <w:trHeight w:val="538"/>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pPr>
            <w:r>
              <w:rPr>
                <w:sz w:val="24"/>
              </w:rPr>
              <w:t xml:space="preserve">29 Деятельность современного человека как экологический фактор. </w:t>
            </w:r>
            <w:r>
              <w:rPr>
                <w:sz w:val="22"/>
              </w:rPr>
              <w:t>(С использованием оборудования «Точка роста». Электронные таблицы и плакаты.)</w:t>
            </w:r>
            <w:r>
              <w:rPr>
                <w:sz w:val="2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§52 </w:t>
            </w:r>
          </w:p>
        </w:tc>
      </w:tr>
      <w:tr w:rsidR="00CC6F64">
        <w:trPr>
          <w:trHeight w:val="286"/>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30. Коэволюция природы и общества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§53 </w:t>
            </w:r>
          </w:p>
        </w:tc>
      </w:tr>
      <w:tr w:rsidR="00CC6F64">
        <w:trPr>
          <w:trHeight w:val="29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6F64" w:rsidRDefault="001B7B89">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168754" cy="323088"/>
                      <wp:effectExtent l="0" t="0" r="0" b="0"/>
                      <wp:docPr id="29559" name="Group 29559"/>
                      <wp:cNvGraphicFramePr/>
                      <a:graphic xmlns:a="http://schemas.openxmlformats.org/drawingml/2006/main">
                        <a:graphicData uri="http://schemas.microsoft.com/office/word/2010/wordprocessingGroup">
                          <wpg:wgp>
                            <wpg:cNvGrpSpPr/>
                            <wpg:grpSpPr>
                              <a:xfrm>
                                <a:off x="0" y="0"/>
                                <a:ext cx="168754" cy="323088"/>
                                <a:chOff x="0" y="0"/>
                                <a:chExt cx="168754" cy="323088"/>
                              </a:xfrm>
                            </wpg:grpSpPr>
                            <wps:wsp>
                              <wps:cNvPr id="2925" name="Rectangle 2925"/>
                              <wps:cNvSpPr/>
                              <wps:spPr>
                                <a:xfrm rot="-5399999">
                                  <a:off x="-67002" y="41582"/>
                                  <a:ext cx="378629" cy="184382"/>
                                </a:xfrm>
                                <a:prstGeom prst="rect">
                                  <a:avLst/>
                                </a:prstGeom>
                                <a:ln>
                                  <a:noFill/>
                                </a:ln>
                              </wps:spPr>
                              <wps:txbx>
                                <w:txbxContent>
                                  <w:p w:rsidR="00CC6F64" w:rsidRDefault="001B7B89">
                                    <w:pPr>
                                      <w:spacing w:after="160" w:line="259" w:lineRule="auto"/>
                                      <w:ind w:left="0" w:right="0" w:firstLine="0"/>
                                      <w:jc w:val="left"/>
                                    </w:pPr>
                                    <w:r>
                                      <w:rPr>
                                        <w:sz w:val="24"/>
                                      </w:rPr>
                                      <w:t>Май</w:t>
                                    </w:r>
                                  </w:p>
                                </w:txbxContent>
                              </wps:txbx>
                              <wps:bodyPr horzOverflow="overflow" vert="horz" lIns="0" tIns="0" rIns="0" bIns="0" rtlCol="0">
                                <a:noAutofit/>
                              </wps:bodyPr>
                            </wps:wsp>
                            <wps:wsp>
                              <wps:cNvPr id="2926" name="Rectangle 2926"/>
                              <wps:cNvSpPr/>
                              <wps:spPr>
                                <a:xfrm rot="-5399999">
                                  <a:off x="86853" y="-99425"/>
                                  <a:ext cx="50673" cy="224380"/>
                                </a:xfrm>
                                <a:prstGeom prst="rect">
                                  <a:avLst/>
                                </a:prstGeom>
                                <a:ln>
                                  <a:noFill/>
                                </a:ln>
                              </wps:spPr>
                              <wps:txbx>
                                <w:txbxContent>
                                  <w:p w:rsidR="00CC6F64" w:rsidRDefault="001B7B89">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59" style="width:13.2877pt;height:25.44pt;mso-position-horizontal-relative:char;mso-position-vertical-relative:line" coordsize="1687,3230">
                      <v:rect id="Rectangle 2925" style="position:absolute;width:3786;height:1843;left:-670;top:415;rotation:270;" filled="f" stroked="f">
                        <v:textbox inset="0,0,0,0" style="layout-flow:vertical;mso-layout-flow-alt:bottom-to-top">
                          <w:txbxContent>
                            <w:p>
                              <w:pPr>
                                <w:spacing w:before="0" w:after="160" w:line="259" w:lineRule="auto"/>
                                <w:ind w:left="0" w:right="0" w:firstLine="0"/>
                                <w:jc w:val="left"/>
                              </w:pPr>
                              <w:r>
                                <w:rPr>
                                  <w:sz w:val="24"/>
                                </w:rPr>
                                <w:t xml:space="preserve">Май</w:t>
                              </w:r>
                            </w:p>
                          </w:txbxContent>
                        </v:textbox>
                      </v:rect>
                      <v:rect id="Rectangle 2926"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31. Обобщающий урок «Подведѐм итоги».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w:t>
            </w:r>
          </w:p>
        </w:tc>
      </w:tr>
      <w:tr w:rsidR="00CC6F64">
        <w:trPr>
          <w:trHeight w:val="300"/>
        </w:trPr>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32. Итоговый.  Итоговая проверка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w:t>
            </w:r>
          </w:p>
        </w:tc>
      </w:tr>
      <w:tr w:rsidR="00CC6F64">
        <w:trPr>
          <w:trHeight w:val="286"/>
        </w:trPr>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11651"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08" w:right="0" w:firstLine="0"/>
              <w:jc w:val="left"/>
            </w:pPr>
            <w:r>
              <w:rPr>
                <w:sz w:val="24"/>
              </w:rPr>
              <w:t xml:space="preserve">33.34 Резерв: 2 ч </w:t>
            </w:r>
          </w:p>
        </w:tc>
        <w:tc>
          <w:tcPr>
            <w:tcW w:w="922"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110" w:right="0" w:firstLine="0"/>
              <w:jc w:val="left"/>
            </w:pPr>
            <w:r>
              <w:rPr>
                <w:sz w:val="24"/>
              </w:rPr>
              <w:t xml:space="preserve"> </w:t>
            </w:r>
          </w:p>
        </w:tc>
      </w:tr>
    </w:tbl>
    <w:p w:rsidR="00CC6F64" w:rsidRDefault="001B7B89">
      <w:pPr>
        <w:spacing w:after="78" w:line="259" w:lineRule="auto"/>
        <w:ind w:left="0" w:right="0" w:firstLine="0"/>
        <w:jc w:val="left"/>
      </w:pPr>
      <w:r>
        <w:rPr>
          <w:sz w:val="24"/>
        </w:rPr>
        <w:t xml:space="preserve"> </w:t>
      </w:r>
    </w:p>
    <w:p w:rsidR="00CC6F64" w:rsidRDefault="001B7B89">
      <w:pPr>
        <w:spacing w:after="0" w:line="259" w:lineRule="auto"/>
        <w:ind w:left="4200" w:right="0" w:firstLine="0"/>
        <w:jc w:val="left"/>
      </w:pPr>
      <w:r>
        <w:rPr>
          <w:b/>
          <w:sz w:val="28"/>
        </w:rPr>
        <w:t>Примеры лабораторных работ</w:t>
      </w:r>
      <w:r>
        <w:rPr>
          <w:rFonts w:ascii="Tahoma" w:eastAsia="Tahoma" w:hAnsi="Tahoma" w:cs="Tahoma"/>
          <w:sz w:val="22"/>
        </w:rPr>
        <w:t xml:space="preserve"> </w:t>
      </w:r>
      <w:r>
        <w:rPr>
          <w:b/>
          <w:sz w:val="28"/>
        </w:rPr>
        <w:t xml:space="preserve"> </w:t>
      </w:r>
    </w:p>
    <w:p w:rsidR="00CC6F64" w:rsidRDefault="001B7B89">
      <w:pPr>
        <w:pStyle w:val="3"/>
        <w:ind w:left="4993"/>
      </w:pPr>
      <w:r>
        <w:t xml:space="preserve">Лабораторная работа </w:t>
      </w:r>
    </w:p>
    <w:p w:rsidR="00CC6F64" w:rsidRDefault="001B7B89">
      <w:pPr>
        <w:pStyle w:val="4"/>
        <w:ind w:right="-5190"/>
      </w:pPr>
      <w:r>
        <w:t xml:space="preserve">«Определение генотипа плодовой мушки дрозофилы по фенотипу» </w:t>
      </w:r>
    </w:p>
    <w:p w:rsidR="00CC6F64" w:rsidRDefault="001B7B89">
      <w:pPr>
        <w:spacing w:after="5"/>
        <w:ind w:left="-5" w:right="363"/>
      </w:pPr>
      <w:r>
        <w:rPr>
          <w:sz w:val="24"/>
          <w:u w:val="single" w:color="000000"/>
        </w:rPr>
        <w:t>Теоретическая часть.</w:t>
      </w:r>
      <w:r>
        <w:rPr>
          <w:sz w:val="24"/>
        </w:rPr>
        <w:t xml:space="preserve"> Дрозофила — род семейства плодовые мушки, содержащий более 500 видов. Классическим объектом генетики является вид Drosophila melanogaster, которой соствествуют русские синонимы дрозофила фруктовая, дрозофила малая, дрозофила обыкновенная. В биологической литературе часто упоминается как просто «дрозофила» «плодовая мушка» или «винная мушка». Последнее название связано с тем, что дрозофил привлекает запах бродящих фруктов и овощей, которые служат субстратом для развития их потомства. </w:t>
      </w:r>
      <w:r>
        <w:rPr>
          <w:i/>
          <w:sz w:val="24"/>
        </w:rPr>
        <w:t xml:space="preserve">Дрозофила стала удобным объектом генетических исследований благодаря следующим особенностям: </w:t>
      </w:r>
    </w:p>
    <w:p w:rsidR="00CC6F64" w:rsidRDefault="001B7B89">
      <w:pPr>
        <w:spacing w:after="5"/>
        <w:ind w:left="-5" w:right="363"/>
      </w:pPr>
      <w:r>
        <w:rPr>
          <w:sz w:val="24"/>
        </w:rPr>
        <w:t xml:space="preserve">1.Короткое время размножения (десять дней от яйца до половозрелой мухи). 2.Большое число потомков.  3.Малый размер и неприхотливость в содержании. 4.Большое количество спонтанных мутаций. 5.Наличие политенных хромосом в органах личинок. </w:t>
      </w:r>
    </w:p>
    <w:p w:rsidR="00CC6F64" w:rsidRDefault="001B7B89">
      <w:pPr>
        <w:spacing w:after="5"/>
        <w:ind w:left="-5" w:right="363"/>
      </w:pPr>
      <w:r>
        <w:rPr>
          <w:sz w:val="24"/>
        </w:rPr>
        <w:t xml:space="preserve">Жизненный цикл дрозофилы при 25 °C занимает 10 дней, при 18 °C — один месяц. Самки откладывают около 400 яиц, каждое из которых порядка 0,5 мм в длину. Яйца раскрываются через 24 часа. Вылупившиеся личинки растут на протяжении 5 дней, дважды линяя за это время: через 24 и 48 часов после рождения. Затем личинки выползают на поверхность и, подсыхая, покрываются твердой оболочкой — пупарием. Пупарий, или ложнококон, представляет собой покров взрослой личинки, под которым она претерпевает пятидневную стадию метаморфоза, в результате которого возникает взрослая особь — имаго. Самки могут быть оплодотворены только один раз за свою жизнь, после чего они откладывают яйца, при этом сперма хранится внутри тела самки. После нескольких часов после вылета (5—8) самки остаются стерильными. Именно в этот промежуток экспериментаторы собирают вылетевших мух для скрещиваний </w:t>
      </w:r>
    </w:p>
    <w:p w:rsidR="00CC6F64" w:rsidRDefault="001B7B89">
      <w:pPr>
        <w:spacing w:after="5"/>
        <w:ind w:left="-5" w:right="363"/>
      </w:pPr>
      <w:r>
        <w:rPr>
          <w:sz w:val="24"/>
        </w:rPr>
        <w:t xml:space="preserve">Глаз дрозофилы состоит из 800 омматидиев, каждый из которых состоит из 8 проторецепторных клеток, поддерживающих клеток, пигментных клеток и роговицы. Мухи дикого типа имеют тускло-красный (кирпично-красный) цвет глаз. Окраска тела у мух дикого типа — серая. Под микроскопом она выглядит как светло-коричневая, при этом тергиты брюшка имеют серую окраску или частично серую окраску. </w:t>
      </w:r>
    </w:p>
    <w:p w:rsidR="00CC6F64" w:rsidRDefault="001B7B89">
      <w:pPr>
        <w:spacing w:after="5"/>
        <w:ind w:left="-5" w:right="363"/>
      </w:pPr>
      <w:r>
        <w:rPr>
          <w:sz w:val="24"/>
        </w:rPr>
        <w:t xml:space="preserve">Размер и форма крыльев определяется несколькими генами, но в коллекциях школьных микропрепаратов имеется только мутация «зачаточные крылья», определяемая геном vg. Общепринятые обозначения аллелей и соответствующие им фенотипы приведены в табл. 1. </w:t>
      </w:r>
    </w:p>
    <w:p w:rsidR="00CC6F64" w:rsidRDefault="001B7B89">
      <w:pPr>
        <w:spacing w:after="5"/>
        <w:ind w:left="-5" w:right="363"/>
      </w:pPr>
      <w:r>
        <w:rPr>
          <w:sz w:val="24"/>
        </w:rPr>
        <w:t xml:space="preserve">Таблица 1. Наследование некоторых признаков у дрозофилы </w:t>
      </w:r>
    </w:p>
    <w:tbl>
      <w:tblPr>
        <w:tblStyle w:val="TableGrid"/>
        <w:tblW w:w="9354" w:type="dxa"/>
        <w:tblInd w:w="403" w:type="dxa"/>
        <w:tblCellMar>
          <w:top w:w="7" w:type="dxa"/>
          <w:left w:w="5" w:type="dxa"/>
          <w:right w:w="115" w:type="dxa"/>
        </w:tblCellMar>
        <w:tblLook w:val="04A0" w:firstRow="1" w:lastRow="0" w:firstColumn="1" w:lastColumn="0" w:noHBand="0" w:noVBand="1"/>
      </w:tblPr>
      <w:tblGrid>
        <w:gridCol w:w="3118"/>
        <w:gridCol w:w="3118"/>
        <w:gridCol w:w="3118"/>
      </w:tblGrid>
      <w:tr w:rsidR="00CC6F64">
        <w:trPr>
          <w:trHeight w:val="382"/>
        </w:trPr>
        <w:tc>
          <w:tcPr>
            <w:tcW w:w="3118" w:type="dxa"/>
            <w:vMerge w:val="restart"/>
            <w:tcBorders>
              <w:top w:val="single" w:sz="4" w:space="0" w:color="000000"/>
              <w:left w:val="single" w:sz="4" w:space="0" w:color="000000"/>
              <w:bottom w:val="single" w:sz="4" w:space="0" w:color="000000"/>
              <w:right w:val="single" w:sz="4" w:space="0" w:color="000000"/>
            </w:tcBorders>
          </w:tcPr>
          <w:p w:rsidR="00CC6F64" w:rsidRDefault="001B7B89">
            <w:pPr>
              <w:spacing w:after="20" w:line="259" w:lineRule="auto"/>
              <w:ind w:left="0" w:right="0" w:firstLine="0"/>
              <w:jc w:val="left"/>
            </w:pPr>
            <w:r>
              <w:rPr>
                <w:sz w:val="24"/>
              </w:rPr>
              <w:lastRenderedPageBreak/>
              <w:t xml:space="preserve"> </w:t>
            </w:r>
          </w:p>
          <w:p w:rsidR="00CC6F64" w:rsidRDefault="001B7B89">
            <w:pPr>
              <w:spacing w:after="0" w:line="259" w:lineRule="auto"/>
              <w:ind w:left="0" w:right="0" w:firstLine="0"/>
              <w:jc w:val="left"/>
            </w:pPr>
            <w:r>
              <w:rPr>
                <w:sz w:val="24"/>
              </w:rPr>
              <w:t xml:space="preserve">Признак </w:t>
            </w:r>
          </w:p>
        </w:tc>
        <w:tc>
          <w:tcPr>
            <w:tcW w:w="3118" w:type="dxa"/>
            <w:tcBorders>
              <w:top w:val="single" w:sz="4" w:space="0" w:color="000000"/>
              <w:left w:val="single" w:sz="4" w:space="0" w:color="000000"/>
              <w:bottom w:val="single" w:sz="4" w:space="0" w:color="000000"/>
              <w:right w:val="nil"/>
            </w:tcBorders>
          </w:tcPr>
          <w:p w:rsidR="00CC6F64" w:rsidRDefault="001B7B89">
            <w:pPr>
              <w:spacing w:after="0" w:line="259" w:lineRule="auto"/>
              <w:ind w:left="0" w:right="0" w:firstLine="0"/>
              <w:jc w:val="left"/>
            </w:pPr>
            <w:r>
              <w:rPr>
                <w:sz w:val="24"/>
              </w:rPr>
              <w:t xml:space="preserve">Фенотипы и гены </w:t>
            </w:r>
          </w:p>
        </w:tc>
        <w:tc>
          <w:tcPr>
            <w:tcW w:w="3118" w:type="dxa"/>
            <w:tcBorders>
              <w:top w:val="single" w:sz="4" w:space="0" w:color="000000"/>
              <w:left w:val="nil"/>
              <w:bottom w:val="single" w:sz="4" w:space="0" w:color="000000"/>
              <w:right w:val="single" w:sz="4" w:space="0" w:color="000000"/>
            </w:tcBorders>
          </w:tcPr>
          <w:p w:rsidR="00CC6F64" w:rsidRDefault="00CC6F64">
            <w:pPr>
              <w:spacing w:after="160" w:line="259" w:lineRule="auto"/>
              <w:ind w:left="0" w:right="0" w:firstLine="0"/>
              <w:jc w:val="left"/>
            </w:pPr>
          </w:p>
        </w:tc>
      </w:tr>
      <w:tr w:rsidR="00CC6F64">
        <w:trPr>
          <w:trHeight w:val="382"/>
        </w:trPr>
        <w:tc>
          <w:tcPr>
            <w:tcW w:w="0" w:type="auto"/>
            <w:vMerge/>
            <w:tcBorders>
              <w:top w:val="nil"/>
              <w:left w:val="single" w:sz="4" w:space="0" w:color="000000"/>
              <w:bottom w:val="single" w:sz="4" w:space="0" w:color="000000"/>
              <w:right w:val="single" w:sz="4" w:space="0" w:color="000000"/>
            </w:tcBorders>
          </w:tcPr>
          <w:p w:rsidR="00CC6F64" w:rsidRDefault="00CC6F6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доминантный аллель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рецессивный аллель </w:t>
            </w:r>
          </w:p>
        </w:tc>
      </w:tr>
      <w:tr w:rsidR="00CC6F64">
        <w:trPr>
          <w:trHeight w:val="295"/>
        </w:trPr>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Цвет глаз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красный cn+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киноварный cn </w:t>
            </w:r>
          </w:p>
        </w:tc>
      </w:tr>
      <w:tr w:rsidR="00CC6F64">
        <w:trPr>
          <w:trHeight w:val="286"/>
        </w:trPr>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Цвет тела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серый b+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чѐрный b </w:t>
            </w:r>
          </w:p>
        </w:tc>
      </w:tr>
      <w:tr w:rsidR="00CC6F64">
        <w:trPr>
          <w:trHeight w:val="286"/>
        </w:trPr>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Форма (развитие) крыльев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нормальные vg+ </w:t>
            </w:r>
          </w:p>
        </w:tc>
        <w:tc>
          <w:tcPr>
            <w:tcW w:w="311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зачаточные vg </w:t>
            </w:r>
          </w:p>
        </w:tc>
      </w:tr>
    </w:tbl>
    <w:p w:rsidR="00CC6F64" w:rsidRDefault="001B7B89">
      <w:pPr>
        <w:spacing w:after="5"/>
        <w:ind w:left="-5" w:right="363"/>
      </w:pPr>
      <w:r>
        <w:rPr>
          <w:sz w:val="24"/>
          <w:u w:val="single" w:color="000000"/>
        </w:rPr>
        <w:t>Практическая часть.</w:t>
      </w:r>
      <w:r>
        <w:rPr>
          <w:sz w:val="24"/>
        </w:rPr>
        <w:t xml:space="preserve"> Цель работы: научиться распознавать фенотипические признаки на натуральных препаратах и определять возможные генотипы организма по его фенотипу. </w:t>
      </w:r>
    </w:p>
    <w:p w:rsidR="00CC6F64" w:rsidRDefault="001B7B89">
      <w:pPr>
        <w:spacing w:after="5"/>
        <w:ind w:left="-5" w:right="363"/>
      </w:pPr>
      <w:r>
        <w:rPr>
          <w:i/>
          <w:sz w:val="24"/>
        </w:rPr>
        <w:t>Оборудование</w:t>
      </w:r>
      <w:r>
        <w:rPr>
          <w:sz w:val="24"/>
        </w:rPr>
        <w:t xml:space="preserve">: микроскоп, рабочая тетрадь, таблица «Наследование некоторых признаков у дрозофилы», постоянные микропрепараты плодовой мушки:  </w:t>
      </w:r>
    </w:p>
    <w:p w:rsidR="00CC6F64" w:rsidRDefault="001B7B89">
      <w:pPr>
        <w:spacing w:after="5"/>
        <w:ind w:left="-5" w:right="363"/>
      </w:pPr>
      <w:r>
        <w:rPr>
          <w:sz w:val="24"/>
        </w:rPr>
        <w:t xml:space="preserve">Дрозофила «норма», Мутация дрозофилы (чѐрное тело), Мутация дрозофилы (бескрылая форма). </w:t>
      </w:r>
    </w:p>
    <w:p w:rsidR="00CC6F64" w:rsidRDefault="001B7B89">
      <w:pPr>
        <w:spacing w:after="22" w:line="259" w:lineRule="auto"/>
        <w:ind w:left="0" w:right="0" w:firstLine="0"/>
        <w:jc w:val="left"/>
      </w:pPr>
      <w:r>
        <w:rPr>
          <w:sz w:val="24"/>
        </w:rPr>
        <w:t xml:space="preserve"> </w:t>
      </w:r>
    </w:p>
    <w:p w:rsidR="00CC6F64" w:rsidRDefault="001B7B89">
      <w:pPr>
        <w:spacing w:after="5"/>
        <w:ind w:left="-5" w:right="363"/>
      </w:pPr>
      <w:r>
        <w:rPr>
          <w:i/>
          <w:sz w:val="24"/>
        </w:rPr>
        <w:t xml:space="preserve">Ход работы: </w:t>
      </w:r>
      <w:r>
        <w:rPr>
          <w:sz w:val="24"/>
        </w:rPr>
        <w:t xml:space="preserve">Рассмотрите последовательно микропрепараты «Дрозофила «норма», «Мутация дро- зофилы (чѐрное тело)», «Мутация дрозофилы (бескрылая форма)» при малом увеличе- нии (4х10) и определите фенотипы зафиксированных особей по признакам окраски тела, цвета глаз, развития крыльев. </w:t>
      </w:r>
    </w:p>
    <w:p w:rsidR="00CC6F64" w:rsidRDefault="001B7B89">
      <w:pPr>
        <w:spacing w:after="5"/>
        <w:ind w:left="-5" w:right="363"/>
      </w:pPr>
      <w:r>
        <w:rPr>
          <w:sz w:val="24"/>
        </w:rPr>
        <w:t xml:space="preserve">Внесите в таблицу результатов работы данные по фенотипам дрозофил на микропрепаратах. </w:t>
      </w:r>
    </w:p>
    <w:p w:rsidR="00CC6F64" w:rsidRDefault="001B7B89">
      <w:pPr>
        <w:spacing w:after="5"/>
        <w:ind w:left="-5" w:right="363"/>
      </w:pPr>
      <w:r>
        <w:rPr>
          <w:sz w:val="24"/>
        </w:rPr>
        <w:t xml:space="preserve">Используя таблицу «Наследование некоторых признаков у дрозофилы», составьте возможные генотипы рассмотренных дрозофил в генном выражении и в хромосомном выражении. </w:t>
      </w:r>
    </w:p>
    <w:p w:rsidR="00CC6F64" w:rsidRDefault="001B7B89">
      <w:pPr>
        <w:spacing w:after="5"/>
        <w:ind w:left="-5" w:right="363"/>
      </w:pPr>
      <w:r>
        <w:rPr>
          <w:sz w:val="24"/>
        </w:rPr>
        <w:t xml:space="preserve">Запишите составленные генотипы в соответствующие ячейки таблицы результатов работы. </w:t>
      </w:r>
    </w:p>
    <w:p w:rsidR="00CC6F64" w:rsidRDefault="001B7B89">
      <w:pPr>
        <w:spacing w:after="23" w:line="259" w:lineRule="auto"/>
        <w:ind w:left="-5" w:right="0"/>
        <w:jc w:val="left"/>
      </w:pPr>
      <w:r>
        <w:rPr>
          <w:i/>
          <w:sz w:val="24"/>
        </w:rPr>
        <w:t xml:space="preserve">Обратите внимание! </w:t>
      </w:r>
    </w:p>
    <w:p w:rsidR="00CC6F64" w:rsidRDefault="001B7B89">
      <w:pPr>
        <w:spacing w:after="5"/>
        <w:ind w:left="-5" w:right="363"/>
      </w:pPr>
      <w:r>
        <w:rPr>
          <w:sz w:val="24"/>
        </w:rPr>
        <w:t xml:space="preserve">Примеры записи тригетерозиготного генотипа по признакам окраски тела, цвета глаз, развития крыльев: </w:t>
      </w:r>
    </w:p>
    <w:p w:rsidR="00CC6F64" w:rsidRDefault="001B7B89">
      <w:pPr>
        <w:spacing w:after="5"/>
        <w:ind w:left="-5" w:right="363"/>
      </w:pPr>
      <w:r>
        <w:rPr>
          <w:sz w:val="24"/>
        </w:rPr>
        <w:t xml:space="preserve">а) в генном выражении — </w:t>
      </w:r>
      <w:r>
        <w:rPr>
          <w:noProof/>
        </w:rPr>
        <w:drawing>
          <wp:inline distT="0" distB="0" distL="0" distR="0">
            <wp:extent cx="1038225" cy="171450"/>
            <wp:effectExtent l="0" t="0" r="0" b="0"/>
            <wp:docPr id="3365" name="Picture 3365"/>
            <wp:cNvGraphicFramePr/>
            <a:graphic xmlns:a="http://schemas.openxmlformats.org/drawingml/2006/main">
              <a:graphicData uri="http://schemas.openxmlformats.org/drawingml/2006/picture">
                <pic:pic xmlns:pic="http://schemas.openxmlformats.org/drawingml/2006/picture">
                  <pic:nvPicPr>
                    <pic:cNvPr id="3365" name="Picture 3365"/>
                    <pic:cNvPicPr/>
                  </pic:nvPicPr>
                  <pic:blipFill>
                    <a:blip r:embed="rId66"/>
                    <a:stretch>
                      <a:fillRect/>
                    </a:stretch>
                  </pic:blipFill>
                  <pic:spPr>
                    <a:xfrm>
                      <a:off x="0" y="0"/>
                      <a:ext cx="1038225" cy="171450"/>
                    </a:xfrm>
                    <a:prstGeom prst="rect">
                      <a:avLst/>
                    </a:prstGeom>
                  </pic:spPr>
                </pic:pic>
              </a:graphicData>
            </a:graphic>
          </wp:inline>
        </w:drawing>
      </w:r>
      <w:r>
        <w:rPr>
          <w:sz w:val="24"/>
        </w:rPr>
        <w:t xml:space="preserve">;    б) в хромосомном выражении — </w:t>
      </w:r>
      <w:r>
        <w:rPr>
          <w:noProof/>
        </w:rPr>
        <w:drawing>
          <wp:inline distT="0" distB="0" distL="0" distR="0">
            <wp:extent cx="704850" cy="400050"/>
            <wp:effectExtent l="0" t="0" r="0" b="0"/>
            <wp:docPr id="3367" name="Picture 3367"/>
            <wp:cNvGraphicFramePr/>
            <a:graphic xmlns:a="http://schemas.openxmlformats.org/drawingml/2006/main">
              <a:graphicData uri="http://schemas.openxmlformats.org/drawingml/2006/picture">
                <pic:pic xmlns:pic="http://schemas.openxmlformats.org/drawingml/2006/picture">
                  <pic:nvPicPr>
                    <pic:cNvPr id="3367" name="Picture 3367"/>
                    <pic:cNvPicPr/>
                  </pic:nvPicPr>
                  <pic:blipFill>
                    <a:blip r:embed="rId67"/>
                    <a:stretch>
                      <a:fillRect/>
                    </a:stretch>
                  </pic:blipFill>
                  <pic:spPr>
                    <a:xfrm>
                      <a:off x="0" y="0"/>
                      <a:ext cx="704850" cy="400050"/>
                    </a:xfrm>
                    <a:prstGeom prst="rect">
                      <a:avLst/>
                    </a:prstGeom>
                  </pic:spPr>
                </pic:pic>
              </a:graphicData>
            </a:graphic>
          </wp:inline>
        </w:drawing>
      </w:r>
      <w:r>
        <w:rPr>
          <w:sz w:val="24"/>
        </w:rPr>
        <w:t xml:space="preserve">. </w:t>
      </w:r>
    </w:p>
    <w:p w:rsidR="00CC6F64" w:rsidRDefault="001B7B89">
      <w:pPr>
        <w:spacing w:after="5"/>
        <w:ind w:left="-5" w:right="363"/>
      </w:pPr>
      <w:r>
        <w:rPr>
          <w:sz w:val="24"/>
          <w:u w:val="single" w:color="000000"/>
        </w:rPr>
        <w:t xml:space="preserve">Оформление результатов.    </w:t>
      </w:r>
      <w:r>
        <w:rPr>
          <w:sz w:val="24"/>
        </w:rPr>
        <w:t xml:space="preserve">Результаты работы                                   Таблица 2 </w:t>
      </w:r>
    </w:p>
    <w:tbl>
      <w:tblPr>
        <w:tblStyle w:val="TableGrid"/>
        <w:tblW w:w="11776" w:type="dxa"/>
        <w:tblInd w:w="118" w:type="dxa"/>
        <w:tblCellMar>
          <w:top w:w="7" w:type="dxa"/>
        </w:tblCellMar>
        <w:tblLook w:val="04A0" w:firstRow="1" w:lastRow="0" w:firstColumn="1" w:lastColumn="0" w:noHBand="0" w:noVBand="1"/>
      </w:tblPr>
      <w:tblGrid>
        <w:gridCol w:w="4847"/>
        <w:gridCol w:w="2268"/>
        <w:gridCol w:w="2338"/>
        <w:gridCol w:w="2323"/>
      </w:tblGrid>
      <w:tr w:rsidR="00CC6F64">
        <w:trPr>
          <w:trHeight w:val="622"/>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t xml:space="preserve">Признаки и генотипы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Дрозофила «норма»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tabs>
                <w:tab w:val="right" w:pos="2338"/>
              </w:tabs>
              <w:spacing w:after="28" w:line="259" w:lineRule="auto"/>
              <w:ind w:left="0" w:right="0" w:firstLine="0"/>
              <w:jc w:val="left"/>
            </w:pPr>
            <w:r>
              <w:rPr>
                <w:sz w:val="24"/>
              </w:rPr>
              <w:t xml:space="preserve">Мутация </w:t>
            </w:r>
            <w:r>
              <w:rPr>
                <w:sz w:val="24"/>
              </w:rPr>
              <w:tab/>
              <w:t>дрозофилы</w:t>
            </w:r>
          </w:p>
          <w:p w:rsidR="00CC6F64" w:rsidRDefault="001B7B89">
            <w:pPr>
              <w:spacing w:after="0" w:line="259" w:lineRule="auto"/>
              <w:ind w:left="5" w:right="0" w:firstLine="0"/>
              <w:jc w:val="left"/>
            </w:pPr>
            <w:r>
              <w:rPr>
                <w:sz w:val="24"/>
              </w:rPr>
              <w:t xml:space="preserve">(чѐрное тело)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hanging="12"/>
            </w:pPr>
            <w:r>
              <w:rPr>
                <w:sz w:val="24"/>
              </w:rPr>
              <w:t xml:space="preserve"> Мутация дрозофилы (бескрылая форма) </w:t>
            </w:r>
          </w:p>
        </w:tc>
      </w:tr>
      <w:tr w:rsidR="00CC6F64">
        <w:trPr>
          <w:trHeight w:val="286"/>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t xml:space="preserve">Окраска тела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r>
      <w:tr w:rsidR="00CC6F64">
        <w:trPr>
          <w:trHeight w:val="286"/>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t xml:space="preserve">Цвет глаз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r>
      <w:tr w:rsidR="00CC6F64">
        <w:trPr>
          <w:trHeight w:val="310"/>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t xml:space="preserve">Форма крыльев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r>
      <w:tr w:rsidR="00CC6F64">
        <w:trPr>
          <w:trHeight w:val="329"/>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t xml:space="preserve">Вероятные генотипы (в генной форме)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r>
      <w:tr w:rsidR="00CC6F64">
        <w:trPr>
          <w:trHeight w:val="286"/>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7" w:right="0" w:firstLine="0"/>
              <w:jc w:val="left"/>
            </w:pPr>
            <w:r>
              <w:rPr>
                <w:sz w:val="24"/>
              </w:rPr>
              <w:lastRenderedPageBreak/>
              <w:t xml:space="preserve">Вероятные генотипы (в хромосомной форме) </w:t>
            </w:r>
          </w:p>
        </w:tc>
        <w:tc>
          <w:tcPr>
            <w:tcW w:w="226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5" w:right="0" w:firstLine="0"/>
              <w:jc w:val="left"/>
            </w:pPr>
            <w:r>
              <w:rPr>
                <w:sz w:val="24"/>
              </w:rPr>
              <w:t xml:space="preserve"> </w:t>
            </w:r>
          </w:p>
        </w:tc>
      </w:tr>
    </w:tbl>
    <w:p w:rsidR="00CC6F64" w:rsidRDefault="001B7B89">
      <w:pPr>
        <w:spacing w:after="5"/>
        <w:ind w:left="-5" w:right="363"/>
      </w:pPr>
      <w:r>
        <w:rPr>
          <w:i/>
          <w:sz w:val="24"/>
        </w:rPr>
        <w:t xml:space="preserve">Выводы: </w:t>
      </w:r>
      <w:r>
        <w:rPr>
          <w:sz w:val="24"/>
        </w:rPr>
        <w:t xml:space="preserve">Сделайте вывод о том, какое количество вероятных генотипов соответствует дрозофи- лам на ваших микропрепаратах. </w:t>
      </w:r>
    </w:p>
    <w:p w:rsidR="00CC6F64" w:rsidRDefault="001B7B89">
      <w:pPr>
        <w:pStyle w:val="3"/>
        <w:ind w:left="4917" w:right="127"/>
      </w:pPr>
      <w:r>
        <w:t xml:space="preserve">Лабораторная работа </w:t>
      </w:r>
    </w:p>
    <w:p w:rsidR="00CC6F64" w:rsidRDefault="001B7B89">
      <w:pPr>
        <w:pStyle w:val="4"/>
        <w:ind w:left="1512" w:right="127"/>
      </w:pPr>
      <w:r>
        <w:t>Определение нормы реакции признака на примере скорости произвольных движений</w:t>
      </w:r>
      <w:r>
        <w:rPr>
          <w:rFonts w:ascii="Calibri" w:eastAsia="Calibri" w:hAnsi="Calibri" w:cs="Calibri"/>
          <w:b w:val="0"/>
          <w:i w:val="0"/>
          <w:sz w:val="22"/>
        </w:rPr>
        <w:t xml:space="preserve"> </w:t>
      </w:r>
      <w:r>
        <w:t xml:space="preserve"> </w:t>
      </w:r>
    </w:p>
    <w:p w:rsidR="00CC6F64" w:rsidRDefault="001B7B89">
      <w:pPr>
        <w:spacing w:after="5"/>
        <w:ind w:left="-5" w:right="363"/>
      </w:pPr>
      <w:r>
        <w:rPr>
          <w:sz w:val="24"/>
          <w:u w:val="single" w:color="000000"/>
        </w:rPr>
        <w:t>Теоретическая часть.</w:t>
      </w:r>
      <w:r>
        <w:rPr>
          <w:sz w:val="24"/>
        </w:rPr>
        <w:t xml:space="preserve"> Работа по определению нормы реакции скорости произвольных движений позволяет оценить проявление гена, ответственного за количественный признак, в фенотипе. </w:t>
      </w:r>
    </w:p>
    <w:p w:rsidR="00CC6F64" w:rsidRDefault="001B7B89">
      <w:pPr>
        <w:spacing w:after="5"/>
        <w:ind w:left="-5" w:right="363"/>
      </w:pPr>
      <w:r>
        <w:rPr>
          <w:sz w:val="24"/>
        </w:rPr>
        <w:t xml:space="preserve">Скорость и точность произвольных движений зависит от степени развития нервной и мышечной систем организма, от совершенства механизма координации. Поэтому эти признаки обладают большой широтой варьирования у школьников одного возраста и существенно изменяются с возрастом, особенно в подростковый период. Благодаря этому признаки координации движений удобны для изучения в условиях школы. При этом нужно учитывать, что достоверные данные могут быть получены только в том случае, когда изучаемые группы школьников имеют однородный возрастной состав. Для отбора групп школьников следует учитывать их возрастные физиологические изменения. У младших школьников диаметр мышечных волокон меньше, чем у взрослых, а их утомляемость в 2,5 раза больше. В этом возрасте координация движений ещѐ недостаточна, так как в центральной нервной системе не полностью миелинизированы проводящие пути. Дифференциация мышечной ткани и миелинизация проводящих путей заканчивается к 11— 12 годам. При этом быстро совершенствуется координация движений, особенно при занятиях спортом. Движения становятся гармоничными: точными, быстрыми, и вместе с тем плавными. В 12—13 лет проявляются половые различия в силе, тонусе и выносливости мышц. В 14—15 лет связи с быстрым половым созреванием и изменением гормонального баланса в организме возникает повышенная возбудимость центральной нервной системы, нарушается координация движений, они становятся угловатыми, скованными. На время нарушается ловкость движений, достигнутая в предыдущие годы. Однако к 16— 17 годам устанавливается новый гормональный баланс в организме, возбудимость центральной нервной системы снижается. Вновь улучшается координация движений, появляется ловкость, резко возрастает сила и выносливость мышц. В 18—19 лет все показатели произвольных движений достигают наибольшей величины. Таким образом, с физиологической точки зрения наиболее показательные различия, а также наиболее до- стоверное значение широты варьирования признака можно получить при сравнении групп учеников 8—9 лет (2 класс), 10—11 (4), 12—13 (6), 14—15 (8), 16—17 (10). </w:t>
      </w:r>
    </w:p>
    <w:p w:rsidR="00CC6F64" w:rsidRDefault="001B7B89">
      <w:pPr>
        <w:spacing w:after="5"/>
        <w:ind w:left="-5" w:right="363"/>
      </w:pPr>
      <w:r>
        <w:rPr>
          <w:sz w:val="24"/>
        </w:rPr>
        <w:t xml:space="preserve">Наиболее лѐгкий для регистрации признак, свидетельствующий о степени развития нервной и мышечной систем, — скорость произвольных движений кисти. Еѐ можно оценить с помощью стандартной методики С. Ф. Баранова по числу точек, поставленных с максимальной быстротой карандашом в прямоугольнике 6×10 см за 10 секунд. </w:t>
      </w:r>
    </w:p>
    <w:p w:rsidR="00CC6F64" w:rsidRDefault="001B7B89">
      <w:pPr>
        <w:spacing w:after="23" w:line="259" w:lineRule="auto"/>
        <w:ind w:left="0" w:right="0" w:firstLine="0"/>
        <w:jc w:val="left"/>
      </w:pPr>
      <w:r>
        <w:rPr>
          <w:sz w:val="24"/>
        </w:rPr>
        <w:t xml:space="preserve"> </w:t>
      </w:r>
    </w:p>
    <w:p w:rsidR="00CC6F64" w:rsidRDefault="001B7B89">
      <w:pPr>
        <w:spacing w:after="5"/>
        <w:ind w:left="-5" w:right="363"/>
      </w:pPr>
      <w:r>
        <w:rPr>
          <w:sz w:val="24"/>
          <w:u w:val="single" w:color="000000"/>
        </w:rPr>
        <w:t>Практическая часть.</w:t>
      </w:r>
      <w:r>
        <w:rPr>
          <w:sz w:val="24"/>
        </w:rPr>
        <w:t xml:space="preserve"> </w:t>
      </w:r>
      <w:r>
        <w:rPr>
          <w:i/>
          <w:sz w:val="24"/>
        </w:rPr>
        <w:t>Цель работы</w:t>
      </w:r>
      <w:r>
        <w:rPr>
          <w:sz w:val="24"/>
        </w:rPr>
        <w:t xml:space="preserve">: выявить норму реакции скорости произвольных движений школьников. </w:t>
      </w:r>
    </w:p>
    <w:p w:rsidR="00CC6F64" w:rsidRDefault="001B7B89">
      <w:pPr>
        <w:spacing w:after="5"/>
        <w:ind w:left="-5" w:right="363"/>
      </w:pPr>
      <w:r>
        <w:rPr>
          <w:sz w:val="24"/>
        </w:rPr>
        <w:t xml:space="preserve">Оборудование: карандаши, листы бумаги с вычерченным на каждом листе прямоугольником 6×10 см, секундомер или часы с секундной стрелкой, рабочая тетрадь. </w:t>
      </w:r>
    </w:p>
    <w:p w:rsidR="00CC6F64" w:rsidRDefault="001B7B89">
      <w:pPr>
        <w:spacing w:after="5"/>
        <w:ind w:left="-5" w:right="363"/>
      </w:pPr>
      <w:r>
        <w:rPr>
          <w:i/>
          <w:sz w:val="24"/>
        </w:rPr>
        <w:lastRenderedPageBreak/>
        <w:t xml:space="preserve">Ход работы: </w:t>
      </w:r>
      <w:r>
        <w:rPr>
          <w:sz w:val="24"/>
        </w:rPr>
        <w:t xml:space="preserve">Работа проводится со школьниками одной возрастной группы. Чем больше школьников примет участие в исследовании, тем точнее будут результаты. Исследование можно вести в разные дни, чтобы получить средние данные по каждому ученику. Для обработки результатов рекомендуется суммировать данные, полученные в разных параллельных классах. Каждому ученику, участвующему в эксперименте, выдают карандаш и листок бумаги с прямоугольником. </w:t>
      </w:r>
    </w:p>
    <w:p w:rsidR="00CC6F64" w:rsidRDefault="001B7B89">
      <w:pPr>
        <w:spacing w:after="5"/>
        <w:ind w:left="-5" w:right="363"/>
      </w:pPr>
      <w:r>
        <w:rPr>
          <w:sz w:val="24"/>
        </w:rPr>
        <w:t xml:space="preserve">1.Возьмите карандаш, поставьте руку на локоть и ждите команду. По команде «Начали!» постарайтесь поставить как можно больше точек в поле прямоугольника. Через 10 с по команде «Стоп!» прекратите ставить точки. </w:t>
      </w:r>
    </w:p>
    <w:p w:rsidR="00CC6F64" w:rsidRDefault="001B7B89">
      <w:pPr>
        <w:spacing w:after="5"/>
        <w:ind w:left="-5" w:right="363"/>
      </w:pPr>
      <w:r>
        <w:rPr>
          <w:sz w:val="24"/>
        </w:rPr>
        <w:t xml:space="preserve">2.Подсчитайте количество поставленных вами точек, зачѐркивая или отмечая карандашом другого цвета. </w:t>
      </w:r>
    </w:p>
    <w:p w:rsidR="00CC6F64" w:rsidRDefault="001B7B89">
      <w:pPr>
        <w:spacing w:after="5"/>
        <w:ind w:left="-5" w:right="363"/>
      </w:pPr>
      <w:r>
        <w:rPr>
          <w:sz w:val="24"/>
        </w:rPr>
        <w:t xml:space="preserve">3.Выясните, какое количество точек поставили другие ученики и занесите свои и чужие данные в таблицу 1. </w:t>
      </w:r>
    </w:p>
    <w:p w:rsidR="00CC6F64" w:rsidRDefault="001B7B89">
      <w:pPr>
        <w:spacing w:after="5"/>
        <w:ind w:left="-5" w:right="363"/>
      </w:pPr>
      <w:r>
        <w:rPr>
          <w:sz w:val="24"/>
        </w:rPr>
        <w:t xml:space="preserve">4.Найдите наибольшее (Nmax) и наименьшее (Nmin) значение признака и определите норму реакции признака N = Nmax – Nmin. </w:t>
      </w:r>
    </w:p>
    <w:p w:rsidR="00CC6F64" w:rsidRDefault="001B7B89">
      <w:pPr>
        <w:spacing w:after="5"/>
        <w:ind w:left="-5" w:right="363"/>
      </w:pPr>
      <w:r>
        <w:rPr>
          <w:sz w:val="24"/>
        </w:rPr>
        <w:t xml:space="preserve">5.Полученный интервал нормы реакции (N) разделите на 7—9 отрезков. Распределите данные по всем ученикам на группы (варианты), соответствующие выбранным интер- валам. Посчитайте, сколько учеников оказалось в каждой группе. Занесите полученные данные в таблицу 2. </w:t>
      </w:r>
    </w:p>
    <w:p w:rsidR="00CC6F64" w:rsidRDefault="001B7B89">
      <w:pPr>
        <w:spacing w:after="5"/>
        <w:ind w:left="-5" w:right="363"/>
      </w:pPr>
      <w:r>
        <w:rPr>
          <w:sz w:val="24"/>
        </w:rPr>
        <w:t xml:space="preserve">6.Постройте на основе таблицы 2 график, отражающий связь выраженности признака с частотой встречаемости вариантов. Для этого на оси абсцисс отметьте варианты, а на оси ординат — частоту их встречаемости. 7.Проанализируйте, какие варианты встречаются чаще или реже, какой вид имеет кривая распределения вариантов. </w:t>
      </w:r>
    </w:p>
    <w:p w:rsidR="00CC6F64" w:rsidRDefault="001B7B89">
      <w:pPr>
        <w:spacing w:after="0" w:line="259" w:lineRule="auto"/>
        <w:ind w:left="0" w:right="0" w:firstLine="0"/>
        <w:jc w:val="left"/>
      </w:pPr>
      <w:r>
        <w:rPr>
          <w:sz w:val="24"/>
        </w:rPr>
        <w:t xml:space="preserve"> </w:t>
      </w:r>
    </w:p>
    <w:p w:rsidR="00CC6F64" w:rsidRDefault="001B7B89">
      <w:pPr>
        <w:spacing w:after="5"/>
        <w:ind w:left="-5" w:right="363"/>
      </w:pPr>
      <w:r>
        <w:rPr>
          <w:i/>
          <w:sz w:val="24"/>
        </w:rPr>
        <w:t xml:space="preserve">Обратите внимание! </w:t>
      </w:r>
      <w:r>
        <w:rPr>
          <w:sz w:val="24"/>
        </w:rPr>
        <w:t xml:space="preserve">Если количество учеников невелико, то при обработке результатов не следует учитывать пол, так как в этом случае размер выборки может оказаться недостаточным для получения достоверного распределения частот встречаемости вариантов. Если же работу удалось провести в многочисленном классе в трѐхкратной повторности или во всей параллели, то анализ результатов отдельно по мальчикам и девочкам целесообразен. </w:t>
      </w:r>
    </w:p>
    <w:p w:rsidR="00CC6F64" w:rsidRDefault="001B7B89">
      <w:pPr>
        <w:spacing w:after="22" w:line="259" w:lineRule="auto"/>
        <w:ind w:left="0" w:right="0" w:firstLine="0"/>
        <w:jc w:val="left"/>
      </w:pPr>
      <w:r>
        <w:rPr>
          <w:sz w:val="24"/>
        </w:rPr>
        <w:t xml:space="preserve"> </w:t>
      </w:r>
    </w:p>
    <w:p w:rsidR="00CC6F64" w:rsidRDefault="001B7B89">
      <w:pPr>
        <w:spacing w:after="23" w:line="259" w:lineRule="auto"/>
        <w:ind w:left="-5" w:right="0"/>
        <w:jc w:val="left"/>
      </w:pPr>
      <w:r>
        <w:rPr>
          <w:i/>
          <w:sz w:val="24"/>
        </w:rPr>
        <w:t xml:space="preserve">Оформление результатов </w:t>
      </w:r>
    </w:p>
    <w:p w:rsidR="00CC6F64" w:rsidRDefault="001B7B89">
      <w:pPr>
        <w:spacing w:after="5"/>
        <w:ind w:left="-5" w:right="363"/>
      </w:pPr>
      <w:r>
        <w:rPr>
          <w:sz w:val="24"/>
        </w:rPr>
        <w:t xml:space="preserve">Таблица 1.     Варианты скорости произвольных движений в исследуемой группе </w:t>
      </w:r>
    </w:p>
    <w:tbl>
      <w:tblPr>
        <w:tblStyle w:val="TableGrid"/>
        <w:tblW w:w="9357" w:type="dxa"/>
        <w:tblInd w:w="118" w:type="dxa"/>
        <w:tblCellMar>
          <w:top w:w="7" w:type="dxa"/>
          <w:left w:w="5" w:type="dxa"/>
          <w:right w:w="115" w:type="dxa"/>
        </w:tblCellMar>
        <w:tblLook w:val="04A0" w:firstRow="1" w:lastRow="0" w:firstColumn="1" w:lastColumn="0" w:noHBand="0" w:noVBand="1"/>
      </w:tblPr>
      <w:tblGrid>
        <w:gridCol w:w="3689"/>
        <w:gridCol w:w="566"/>
        <w:gridCol w:w="567"/>
        <w:gridCol w:w="566"/>
        <w:gridCol w:w="569"/>
        <w:gridCol w:w="566"/>
        <w:gridCol w:w="566"/>
        <w:gridCol w:w="567"/>
        <w:gridCol w:w="569"/>
        <w:gridCol w:w="566"/>
        <w:gridCol w:w="566"/>
      </w:tblGrid>
      <w:tr w:rsidR="00CC6F64">
        <w:trPr>
          <w:trHeight w:val="382"/>
        </w:trPr>
        <w:tc>
          <w:tcPr>
            <w:tcW w:w="368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Пол учеников </w:t>
            </w:r>
          </w:p>
        </w:tc>
        <w:tc>
          <w:tcPr>
            <w:tcW w:w="1133" w:type="dxa"/>
            <w:gridSpan w:val="2"/>
            <w:tcBorders>
              <w:top w:val="single" w:sz="4" w:space="0" w:color="000000"/>
              <w:left w:val="single" w:sz="4" w:space="0" w:color="000000"/>
              <w:bottom w:val="single" w:sz="4" w:space="0" w:color="000000"/>
              <w:right w:val="nil"/>
            </w:tcBorders>
          </w:tcPr>
          <w:p w:rsidR="00CC6F64" w:rsidRDefault="001B7B89">
            <w:pPr>
              <w:spacing w:after="0" w:line="259" w:lineRule="auto"/>
              <w:ind w:left="0" w:right="0" w:firstLine="0"/>
              <w:jc w:val="left"/>
            </w:pPr>
            <w:r>
              <w:rPr>
                <w:sz w:val="24"/>
              </w:rPr>
              <w:t xml:space="preserve">мужской </w:t>
            </w:r>
          </w:p>
        </w:tc>
        <w:tc>
          <w:tcPr>
            <w:tcW w:w="566" w:type="dxa"/>
            <w:tcBorders>
              <w:top w:val="single" w:sz="4" w:space="0" w:color="000000"/>
              <w:left w:val="nil"/>
              <w:bottom w:val="single" w:sz="4" w:space="0" w:color="000000"/>
              <w:right w:val="nil"/>
            </w:tcBorders>
          </w:tcPr>
          <w:p w:rsidR="00CC6F64" w:rsidRDefault="00CC6F64">
            <w:pPr>
              <w:spacing w:after="160" w:line="259" w:lineRule="auto"/>
              <w:ind w:left="0" w:right="0" w:firstLine="0"/>
              <w:jc w:val="left"/>
            </w:pPr>
          </w:p>
        </w:tc>
        <w:tc>
          <w:tcPr>
            <w:tcW w:w="569" w:type="dxa"/>
            <w:tcBorders>
              <w:top w:val="single" w:sz="4" w:space="0" w:color="000000"/>
              <w:left w:val="nil"/>
              <w:bottom w:val="single" w:sz="4" w:space="0" w:color="000000"/>
              <w:right w:val="nil"/>
            </w:tcBorders>
          </w:tcPr>
          <w:p w:rsidR="00CC6F64" w:rsidRDefault="00CC6F64">
            <w:pPr>
              <w:spacing w:after="160" w:line="259" w:lineRule="auto"/>
              <w:ind w:left="0" w:right="0" w:firstLine="0"/>
              <w:jc w:val="left"/>
            </w:pPr>
          </w:p>
        </w:tc>
        <w:tc>
          <w:tcPr>
            <w:tcW w:w="566" w:type="dxa"/>
            <w:tcBorders>
              <w:top w:val="single" w:sz="4" w:space="0" w:color="000000"/>
              <w:left w:val="nil"/>
              <w:bottom w:val="single" w:sz="4" w:space="0" w:color="000000"/>
              <w:right w:val="single" w:sz="4" w:space="0" w:color="000000"/>
            </w:tcBorders>
          </w:tcPr>
          <w:p w:rsidR="00CC6F64" w:rsidRDefault="00CC6F64">
            <w:pPr>
              <w:spacing w:after="160" w:line="259" w:lineRule="auto"/>
              <w:ind w:left="0" w:right="0" w:firstLine="0"/>
              <w:jc w:val="left"/>
            </w:pPr>
          </w:p>
        </w:tc>
        <w:tc>
          <w:tcPr>
            <w:tcW w:w="1133" w:type="dxa"/>
            <w:gridSpan w:val="2"/>
            <w:tcBorders>
              <w:top w:val="single" w:sz="4" w:space="0" w:color="000000"/>
              <w:left w:val="single" w:sz="4" w:space="0" w:color="000000"/>
              <w:bottom w:val="single" w:sz="4" w:space="0" w:color="000000"/>
              <w:right w:val="nil"/>
            </w:tcBorders>
          </w:tcPr>
          <w:p w:rsidR="00CC6F64" w:rsidRDefault="001B7B89">
            <w:pPr>
              <w:spacing w:after="0" w:line="259" w:lineRule="auto"/>
              <w:ind w:left="0" w:right="0" w:firstLine="0"/>
              <w:jc w:val="left"/>
            </w:pPr>
            <w:r>
              <w:rPr>
                <w:sz w:val="24"/>
              </w:rPr>
              <w:t xml:space="preserve">женский </w:t>
            </w:r>
          </w:p>
        </w:tc>
        <w:tc>
          <w:tcPr>
            <w:tcW w:w="569" w:type="dxa"/>
            <w:tcBorders>
              <w:top w:val="single" w:sz="4" w:space="0" w:color="000000"/>
              <w:left w:val="nil"/>
              <w:bottom w:val="single" w:sz="4" w:space="0" w:color="000000"/>
              <w:right w:val="nil"/>
            </w:tcBorders>
          </w:tcPr>
          <w:p w:rsidR="00CC6F64" w:rsidRDefault="00CC6F64">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CC6F64" w:rsidRDefault="00CC6F64">
            <w:pPr>
              <w:spacing w:after="160" w:line="259" w:lineRule="auto"/>
              <w:ind w:left="0" w:right="0" w:firstLine="0"/>
              <w:jc w:val="left"/>
            </w:pPr>
          </w:p>
        </w:tc>
        <w:tc>
          <w:tcPr>
            <w:tcW w:w="566" w:type="dxa"/>
            <w:tcBorders>
              <w:top w:val="single" w:sz="4" w:space="0" w:color="000000"/>
              <w:left w:val="nil"/>
              <w:bottom w:val="single" w:sz="4" w:space="0" w:color="000000"/>
              <w:right w:val="single" w:sz="4" w:space="0" w:color="000000"/>
            </w:tcBorders>
          </w:tcPr>
          <w:p w:rsidR="00CC6F64" w:rsidRDefault="00CC6F64">
            <w:pPr>
              <w:spacing w:after="160" w:line="259" w:lineRule="auto"/>
              <w:ind w:left="0" w:right="0" w:firstLine="0"/>
              <w:jc w:val="left"/>
            </w:pPr>
          </w:p>
        </w:tc>
      </w:tr>
      <w:tr w:rsidR="00CC6F64">
        <w:trPr>
          <w:trHeight w:val="396"/>
        </w:trPr>
        <w:tc>
          <w:tcPr>
            <w:tcW w:w="368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Номера ученика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1 </w:t>
            </w:r>
          </w:p>
        </w:tc>
        <w:tc>
          <w:tcPr>
            <w:tcW w:w="56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15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15 </w:t>
            </w:r>
          </w:p>
        </w:tc>
      </w:tr>
      <w:tr w:rsidR="00CC6F64">
        <w:trPr>
          <w:trHeight w:val="398"/>
        </w:trPr>
        <w:tc>
          <w:tcPr>
            <w:tcW w:w="368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Количество точек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r>
    </w:tbl>
    <w:p w:rsidR="00CC6F64" w:rsidRDefault="001B7B89">
      <w:pPr>
        <w:spacing w:after="5"/>
        <w:ind w:left="-5" w:right="363"/>
      </w:pPr>
      <w:r>
        <w:rPr>
          <w:sz w:val="24"/>
        </w:rPr>
        <w:t xml:space="preserve">Таблица 2.      Встречаемость вариантов признака </w:t>
      </w:r>
    </w:p>
    <w:tbl>
      <w:tblPr>
        <w:tblStyle w:val="TableGrid"/>
        <w:tblW w:w="9949" w:type="dxa"/>
        <w:tblInd w:w="118" w:type="dxa"/>
        <w:tblCellMar>
          <w:top w:w="7" w:type="dxa"/>
          <w:left w:w="5" w:type="dxa"/>
          <w:right w:w="115" w:type="dxa"/>
        </w:tblCellMar>
        <w:tblLook w:val="04A0" w:firstRow="1" w:lastRow="0" w:firstColumn="1" w:lastColumn="0" w:noHBand="0" w:noVBand="1"/>
      </w:tblPr>
      <w:tblGrid>
        <w:gridCol w:w="4848"/>
        <w:gridCol w:w="566"/>
        <w:gridCol w:w="566"/>
        <w:gridCol w:w="566"/>
        <w:gridCol w:w="569"/>
        <w:gridCol w:w="566"/>
        <w:gridCol w:w="567"/>
        <w:gridCol w:w="566"/>
        <w:gridCol w:w="569"/>
        <w:gridCol w:w="566"/>
      </w:tblGrid>
      <w:tr w:rsidR="00CC6F64">
        <w:trPr>
          <w:trHeight w:val="382"/>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Варианты признаков,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7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9 </w:t>
            </w:r>
          </w:p>
        </w:tc>
      </w:tr>
      <w:tr w:rsidR="00CC6F64">
        <w:trPr>
          <w:trHeight w:val="334"/>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Кол-во точек в варианте (укажите интервал)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r>
      <w:tr w:rsidR="00CC6F64">
        <w:trPr>
          <w:trHeight w:val="396"/>
        </w:trPr>
        <w:tc>
          <w:tcPr>
            <w:tcW w:w="484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lastRenderedPageBreak/>
              <w:t xml:space="preserve">Частота варианта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2"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C6F64" w:rsidRDefault="001B7B89">
            <w:pPr>
              <w:spacing w:after="0" w:line="259" w:lineRule="auto"/>
              <w:ind w:left="0" w:right="0" w:firstLine="0"/>
              <w:jc w:val="left"/>
            </w:pPr>
            <w:r>
              <w:rPr>
                <w:sz w:val="24"/>
              </w:rPr>
              <w:t xml:space="preserve"> </w:t>
            </w:r>
          </w:p>
        </w:tc>
      </w:tr>
    </w:tbl>
    <w:p w:rsidR="00CC6F64" w:rsidRDefault="001B7B89">
      <w:pPr>
        <w:spacing w:after="5"/>
        <w:ind w:left="-5" w:right="363"/>
      </w:pPr>
      <w:r>
        <w:rPr>
          <w:i/>
          <w:sz w:val="24"/>
        </w:rPr>
        <w:t xml:space="preserve">Выводы: </w:t>
      </w:r>
      <w:r>
        <w:rPr>
          <w:sz w:val="24"/>
        </w:rPr>
        <w:t xml:space="preserve">Сделайте выводы о широте изменчивости скорости произвольных движений и о том, как распределяются частоты вариантов данного признака. </w:t>
      </w:r>
      <w:r>
        <w:rPr>
          <w:i/>
          <w:sz w:val="24"/>
        </w:rPr>
        <w:t xml:space="preserve">Обратите внимание! </w:t>
      </w:r>
    </w:p>
    <w:p w:rsidR="00CC6F64" w:rsidRDefault="001B7B89">
      <w:pPr>
        <w:spacing w:after="5"/>
        <w:ind w:left="-5" w:right="363"/>
      </w:pPr>
      <w:r>
        <w:rPr>
          <w:sz w:val="24"/>
        </w:rPr>
        <w:t xml:space="preserve">В подобных лабораторных работах можно изучать и другие признаки. Однако к их выбору следует относиться с осторожностью, особенно к морфологическим признака: рост, размах рук, длина стопы (по размеру обуви), масса тела, объѐм грудной клетки. Дело в том, что эти признаки имеют широкую норму реакции, и для достоверной картины распределения частот вариантов требуется достаточно крупная выборка. Кроме того у подростков, даже одного возраста, могут быть различными сроки начала полового созревания и его интенсивности. Из-за этого можно получить такой разброс значений формирующегося признака, который не встречается во взрослой популяции. </w:t>
      </w:r>
    </w:p>
    <w:p w:rsidR="00CC6F64" w:rsidRDefault="001B7B89">
      <w:pPr>
        <w:spacing w:after="5"/>
        <w:ind w:left="-5" w:right="363"/>
      </w:pPr>
      <w:r>
        <w:rPr>
          <w:sz w:val="24"/>
        </w:rPr>
        <w:t xml:space="preserve">Эти замечания относятся и к некоторым физиологическим показателям, таким как жизненная ѐмкость лѐгких, время задержки дыхания, частота сердечных сокращений в покое и при дозированной нагрузке. Эти показатели значительно зависят от образа жизни подростков и состояния здоровья, что также может сказаться на результатах лабораторной работы. Поэтому исследование нормы реакции на основе морфологических и физиологических признаков учеников требует особенно внимательной подготовки и проведения.  </w:t>
      </w:r>
    </w:p>
    <w:p w:rsidR="00BB7001" w:rsidRDefault="00BB7001">
      <w:pPr>
        <w:spacing w:after="5"/>
        <w:ind w:left="-15" w:right="363" w:firstLine="3221"/>
        <w:rPr>
          <w:noProof/>
        </w:rPr>
      </w:pPr>
    </w:p>
    <w:p w:rsidR="00CC6F64" w:rsidRDefault="001B7B89">
      <w:pPr>
        <w:spacing w:after="5"/>
        <w:ind w:left="-15" w:right="363" w:firstLine="3221"/>
      </w:pPr>
      <w:r>
        <w:rPr>
          <w:b/>
        </w:rPr>
        <w:t>Перечень доступных источников информации</w:t>
      </w:r>
      <w:r>
        <w:rPr>
          <w:rFonts w:ascii="Calibri" w:eastAsia="Calibri" w:hAnsi="Calibri" w:cs="Calibri"/>
          <w:sz w:val="22"/>
        </w:rPr>
        <w:t xml:space="preserve"> </w:t>
      </w:r>
      <w:r>
        <w:rPr>
          <w:b/>
        </w:rPr>
        <w:t xml:space="preserve"> </w:t>
      </w:r>
      <w:r>
        <w:rPr>
          <w:sz w:val="24"/>
        </w:rPr>
        <w:t xml:space="preserve">1.Жеребцова Е. Л.ЕГЭ. Биология: теоретические материалы.— СПб.: Тригон, 2009. — 336 с. </w:t>
      </w:r>
    </w:p>
    <w:p w:rsidR="00CC6F64" w:rsidRDefault="001B7B89">
      <w:pPr>
        <w:spacing w:after="5"/>
        <w:ind w:left="-5" w:right="363"/>
      </w:pPr>
      <w:r>
        <w:rPr>
          <w:sz w:val="24"/>
        </w:rPr>
        <w:t xml:space="preserve">2.Калинина А. А. Поурочные разработки по биологии «Бактерии. Грибы. Растения», 6 класс. — М.: ВАКО, 2005. </w:t>
      </w:r>
    </w:p>
    <w:p w:rsidR="00CC6F64" w:rsidRDefault="001B7B89">
      <w:pPr>
        <w:spacing w:after="5"/>
        <w:ind w:left="-5" w:right="363"/>
      </w:pPr>
      <w:r>
        <w:rPr>
          <w:sz w:val="24"/>
        </w:rPr>
        <w:t xml:space="preserve">3.Кириленко А. А., Колесников С. И. Биология. 9-й класс. Подготовка к итоговой аттестации — 2009: учебно-методическое пособие — Ростов н/Д: Легион, 2009.— 176 с. </w:t>
      </w:r>
    </w:p>
    <w:p w:rsidR="00CC6F64" w:rsidRDefault="001B7B89">
      <w:pPr>
        <w:spacing w:after="5"/>
        <w:ind w:left="-5" w:right="363"/>
      </w:pPr>
      <w:r>
        <w:rPr>
          <w:sz w:val="24"/>
        </w:rPr>
        <w:t xml:space="preserve">4.Латюшин В. В. Биология. Животные. 7 класс: рабочая тетрадь для учителя.— М.: Дрофа, 2004.— 160 с. </w:t>
      </w:r>
    </w:p>
    <w:p w:rsidR="00CC6F64" w:rsidRDefault="001B7B89">
      <w:pPr>
        <w:spacing w:after="5"/>
        <w:ind w:left="-5" w:right="363"/>
      </w:pPr>
      <w:r>
        <w:rPr>
          <w:sz w:val="24"/>
        </w:rPr>
        <w:t xml:space="preserve">5.Латюшин В. В., Уфинцева Г. А. Биология. Животные. 7 класс: тематическое и поурочное планирование к учебнику В. В. 6.Латюшина и В. А. Шапкина «Биология. Животные»: пособие для учителя.— М.: Дрофа 2003.— 192 с. </w:t>
      </w:r>
    </w:p>
    <w:p w:rsidR="00CC6F64" w:rsidRDefault="001B7B89">
      <w:pPr>
        <w:spacing w:after="5"/>
        <w:ind w:left="-5" w:right="363"/>
      </w:pPr>
      <w:r>
        <w:rPr>
          <w:sz w:val="24"/>
        </w:rPr>
        <w:t xml:space="preserve">7.Никишов А. И. Как обучать биологии: Животные: 7 кл.— М.: Гуманит. изд. центр ВЛА- ДОС, 2004. — 200 с. </w:t>
      </w:r>
    </w:p>
    <w:p w:rsidR="00CC6F64" w:rsidRDefault="001B7B89">
      <w:pPr>
        <w:spacing w:after="5"/>
        <w:ind w:left="-5" w:right="363"/>
      </w:pPr>
      <w:r>
        <w:rPr>
          <w:sz w:val="24"/>
        </w:rPr>
        <w:t xml:space="preserve">8.Никишов А. И., Петросова Р. А. и др. Биология в таблицах.— М.: «ИЛЕКСА», 1998. Никишов А. И., Теремов А. В. 9.Дидактический материал по зоологии. — М.: РАУБ «Цитадель», 1996. — 174 с.  </w:t>
      </w:r>
    </w:p>
    <w:p w:rsidR="00CC6F64" w:rsidRDefault="001B7B89">
      <w:pPr>
        <w:spacing w:after="5"/>
        <w:ind w:left="-5" w:right="363"/>
      </w:pPr>
      <w:r>
        <w:rPr>
          <w:sz w:val="24"/>
        </w:rPr>
        <w:t xml:space="preserve">10.Пасечник В. В. Биология. Методика индивидуально-групповой деятельности. — М.: Просвещение, 2016. </w:t>
      </w:r>
    </w:p>
    <w:p w:rsidR="00CC6F64" w:rsidRDefault="001B7B89">
      <w:pPr>
        <w:spacing w:after="5"/>
        <w:ind w:left="-5" w:right="363"/>
      </w:pPr>
      <w:r>
        <w:rPr>
          <w:sz w:val="24"/>
        </w:rPr>
        <w:t xml:space="preserve">11.Теремов А. В., Рохлов В. С. Занимательная зоология: книга для учащихся, учителей и родителей. — М.: АСТ-ПРЕСС, 1999.— 258 с.: ил. </w:t>
      </w:r>
    </w:p>
    <w:p w:rsidR="00CC6F64" w:rsidRDefault="001B7B89">
      <w:pPr>
        <w:spacing w:after="5"/>
        <w:ind w:left="-5" w:right="363"/>
      </w:pPr>
      <w:r>
        <w:rPr>
          <w:sz w:val="24"/>
        </w:rPr>
        <w:t xml:space="preserve">12.Фросин В. Н., Сивоглазов В. И. Готовимся к ЕГЭ: биология. Животные. — М.: Дрофа, 2004 — 272 с. 13.Сайт ФИПИ. Открытый банк заданий для формирования естественнонаучной грамотности [Электронный ресурс]: — URL: https://fipi.ru/otkrytyy-bank-zadaniy-dlya-otsenki- yestestvennonauchnoy-gramotnosti (дата обращения: 10.05.2021). </w:t>
      </w:r>
    </w:p>
    <w:p w:rsidR="00CC6F64" w:rsidRDefault="001B7B89">
      <w:pPr>
        <w:spacing w:after="5"/>
        <w:ind w:left="-5" w:right="363"/>
      </w:pPr>
      <w:r>
        <w:rPr>
          <w:sz w:val="24"/>
        </w:rPr>
        <w:t xml:space="preserve">14.Сайт Единая коллекция цифровых образовательных ресурсов [Электронный ре- сурс]: — URL: </w:t>
      </w:r>
      <w:hyperlink r:id="rId68">
        <w:r>
          <w:rPr>
            <w:color w:val="0000FF"/>
            <w:sz w:val="24"/>
            <w:u w:val="single" w:color="0000FF"/>
          </w:rPr>
          <w:t>http://school</w:t>
        </w:r>
      </w:hyperlink>
      <w:hyperlink r:id="rId69">
        <w:r>
          <w:rPr>
            <w:color w:val="0000FF"/>
            <w:sz w:val="24"/>
            <w:u w:val="single" w:color="0000FF"/>
          </w:rPr>
          <w:t>-</w:t>
        </w:r>
      </w:hyperlink>
      <w:hyperlink r:id="rId70">
        <w:r>
          <w:rPr>
            <w:color w:val="0000FF"/>
            <w:sz w:val="24"/>
            <w:u w:val="single" w:color="0000FF"/>
          </w:rPr>
          <w:t xml:space="preserve">collection.edu.ru/catalog </w:t>
        </w:r>
      </w:hyperlink>
      <w:hyperlink r:id="rId71">
        <w:r>
          <w:rPr>
            <w:sz w:val="24"/>
          </w:rPr>
          <w:t>(</w:t>
        </w:r>
      </w:hyperlink>
      <w:r>
        <w:rPr>
          <w:sz w:val="24"/>
        </w:rPr>
        <w:t xml:space="preserve">дата обращения: 10.05.2021). </w:t>
      </w:r>
    </w:p>
    <w:p w:rsidR="00CC6F64" w:rsidRDefault="001B7B89">
      <w:pPr>
        <w:spacing w:after="5"/>
        <w:ind w:left="-5" w:right="363"/>
      </w:pPr>
      <w:r>
        <w:rPr>
          <w:sz w:val="24"/>
        </w:rPr>
        <w:lastRenderedPageBreak/>
        <w:t xml:space="preserve">15.Сайт Федеральный центр информационно-образовательных ресурсов [Электронный ресурс]: — URL: </w:t>
      </w:r>
      <w:hyperlink r:id="rId72">
        <w:r>
          <w:rPr>
            <w:color w:val="0000FF"/>
            <w:sz w:val="24"/>
            <w:u w:val="single" w:color="0000FF"/>
          </w:rPr>
          <w:t xml:space="preserve">http://fcior.edu.ru/ </w:t>
        </w:r>
      </w:hyperlink>
      <w:hyperlink r:id="rId73">
        <w:r>
          <w:rPr>
            <w:sz w:val="24"/>
          </w:rPr>
          <w:t>(</w:t>
        </w:r>
      </w:hyperlink>
      <w:r>
        <w:rPr>
          <w:sz w:val="24"/>
        </w:rPr>
        <w:t xml:space="preserve">дата обращения: </w:t>
      </w:r>
    </w:p>
    <w:p w:rsidR="00CC6F64" w:rsidRDefault="001B7B89">
      <w:pPr>
        <w:spacing w:after="5"/>
        <w:ind w:left="-5" w:right="363"/>
      </w:pPr>
      <w:r>
        <w:rPr>
          <w:sz w:val="24"/>
        </w:rPr>
        <w:t xml:space="preserve">10.05.2021). </w:t>
      </w:r>
    </w:p>
    <w:p w:rsidR="00CC6F64" w:rsidRDefault="001B7B89">
      <w:pPr>
        <w:spacing w:after="5"/>
        <w:ind w:left="-5" w:right="363"/>
      </w:pPr>
      <w:r>
        <w:rPr>
          <w:sz w:val="24"/>
        </w:rPr>
        <w:t xml:space="preserve">16.Цифровые лаборатории Releon [Электронный ресурс]: — URL: https://rl.ru/ (дата обращения: 10.05.2021). </w:t>
      </w:r>
    </w:p>
    <w:p w:rsidR="00CC6F64" w:rsidRDefault="001B7B89">
      <w:pPr>
        <w:spacing w:after="5"/>
        <w:ind w:left="-5" w:right="363"/>
      </w:pPr>
      <w:r>
        <w:rPr>
          <w:sz w:val="24"/>
        </w:rPr>
        <w:t>17.Круглый стол: Цифровые лаборатории в современной школе [Электронный ресурс]: — URL: ht</w:t>
      </w:r>
      <w:hyperlink r:id="rId74">
        <w:r>
          <w:rPr>
            <w:color w:val="0000FF"/>
            <w:sz w:val="24"/>
            <w:u w:val="single" w:color="0000FF"/>
          </w:rPr>
          <w:t>tps://www.youtube.com/watch?v=qBj</w:t>
        </w:r>
      </w:hyperlink>
      <w:hyperlink r:id="rId75"/>
      <w:hyperlink r:id="rId76">
        <w:r>
          <w:rPr>
            <w:color w:val="0000FF"/>
            <w:sz w:val="24"/>
            <w:u w:val="single" w:color="0000FF"/>
          </w:rPr>
          <w:t xml:space="preserve">tolw2N4 </w:t>
        </w:r>
      </w:hyperlink>
      <w:hyperlink r:id="rId77">
        <w:r>
          <w:rPr>
            <w:sz w:val="24"/>
          </w:rPr>
          <w:t>(</w:t>
        </w:r>
      </w:hyperlink>
      <w:r>
        <w:rPr>
          <w:sz w:val="24"/>
        </w:rPr>
        <w:t xml:space="preserve">дата обращения: 10.05.2021). </w:t>
      </w:r>
    </w:p>
    <w:p w:rsidR="00CC6F64" w:rsidRDefault="001B7B89">
      <w:pPr>
        <w:spacing w:after="5"/>
        <w:ind w:left="-5" w:right="363"/>
      </w:pPr>
      <w:r>
        <w:rPr>
          <w:sz w:val="24"/>
        </w:rPr>
        <w:t xml:space="preserve">18.Научная электронная библиотека «Киберленинка» [Электронный ресурс]: — URL: https://cyberleninka.ru/ (дата обращения: 10.05.2021). </w:t>
      </w:r>
    </w:p>
    <w:p w:rsidR="00CC6F64" w:rsidRDefault="001B7B89">
      <w:pPr>
        <w:spacing w:after="5"/>
        <w:ind w:left="-5" w:right="363"/>
      </w:pPr>
      <w:r>
        <w:rPr>
          <w:sz w:val="24"/>
        </w:rPr>
        <w:t xml:space="preserve">19.Электронная библиотека диссертаций и авторефератов [Электронный ресурс]: — URL: </w:t>
      </w:r>
      <w:hyperlink r:id="rId78">
        <w:r>
          <w:rPr>
            <w:color w:val="0000FF"/>
            <w:sz w:val="24"/>
            <w:u w:val="single" w:color="0000FF"/>
          </w:rPr>
          <w:t xml:space="preserve">http://www.dissercat.com/ </w:t>
        </w:r>
      </w:hyperlink>
      <w:hyperlink r:id="rId79">
        <w:r>
          <w:rPr>
            <w:sz w:val="24"/>
          </w:rPr>
          <w:t>(</w:t>
        </w:r>
      </w:hyperlink>
      <w:r>
        <w:rPr>
          <w:sz w:val="24"/>
        </w:rPr>
        <w:t xml:space="preserve">дата обращения: </w:t>
      </w:r>
    </w:p>
    <w:p w:rsidR="00CC6F64" w:rsidRDefault="001B7B89">
      <w:pPr>
        <w:spacing w:after="5"/>
        <w:ind w:left="-5" w:right="363"/>
      </w:pPr>
      <w:r>
        <w:rPr>
          <w:sz w:val="24"/>
        </w:rPr>
        <w:t xml:space="preserve">10.05.2021). </w:t>
      </w:r>
    </w:p>
    <w:p w:rsidR="00CC6F64" w:rsidRDefault="001B7B89">
      <w:pPr>
        <w:spacing w:after="5"/>
        <w:ind w:left="-5" w:right="363"/>
      </w:pPr>
      <w:r>
        <w:rPr>
          <w:sz w:val="24"/>
        </w:rPr>
        <w:t xml:space="preserve">20.Научная электронная библиотека «Elibrary.ru» [Электронный ресурс]: — URL: https://elibrary.ru (дата обращения: 10.05.2021). </w:t>
      </w:r>
    </w:p>
    <w:p w:rsidR="00CC6F64" w:rsidRDefault="001B7B89">
      <w:pPr>
        <w:spacing w:after="5"/>
        <w:ind w:left="-5" w:right="363"/>
      </w:pPr>
      <w:r>
        <w:rPr>
          <w:sz w:val="24"/>
        </w:rPr>
        <w:t xml:space="preserve">21.Образовательный портал для подготовки к ВПР [Электронный ресурс]: — URL: https://bio6-vpr.sdamgia.ru/ (дата обращения: 10.05.2021). </w:t>
      </w:r>
    </w:p>
    <w:p w:rsidR="00CC6F64" w:rsidRDefault="001B7B89">
      <w:pPr>
        <w:spacing w:after="0" w:line="259" w:lineRule="auto"/>
        <w:ind w:left="0" w:right="0" w:firstLine="0"/>
        <w:jc w:val="left"/>
      </w:pPr>
      <w:r>
        <w:t xml:space="preserve"> </w:t>
      </w:r>
    </w:p>
    <w:sectPr w:rsidR="00CC6F64">
      <w:headerReference w:type="even" r:id="rId80"/>
      <w:headerReference w:type="default" r:id="rId81"/>
      <w:headerReference w:type="first" r:id="rId82"/>
      <w:pgSz w:w="16838" w:h="11906" w:orient="landscape"/>
      <w:pgMar w:top="345" w:right="766" w:bottom="875"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64" w:rsidRDefault="00F32564">
      <w:pPr>
        <w:spacing w:after="0" w:line="240" w:lineRule="auto"/>
      </w:pPr>
      <w:r>
        <w:separator/>
      </w:r>
    </w:p>
  </w:endnote>
  <w:endnote w:type="continuationSeparator" w:id="0">
    <w:p w:rsidR="00F32564" w:rsidRDefault="00F3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64" w:rsidRDefault="00F32564">
      <w:pPr>
        <w:spacing w:after="0" w:line="240" w:lineRule="auto"/>
      </w:pPr>
      <w:r>
        <w:separator/>
      </w:r>
    </w:p>
  </w:footnote>
  <w:footnote w:type="continuationSeparator" w:id="0">
    <w:p w:rsidR="00F32564" w:rsidRDefault="00F3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1B7B89">
    <w:pPr>
      <w:spacing w:after="0" w:line="259" w:lineRule="auto"/>
      <w:ind w:left="0" w:right="0" w:firstLine="0"/>
      <w:jc w:val="left"/>
    </w:pP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1B7B89">
    <w:pPr>
      <w:spacing w:after="0" w:line="259" w:lineRule="auto"/>
      <w:ind w:left="0" w:right="0" w:firstLine="0"/>
      <w:jc w:val="left"/>
    </w:pPr>
    <w: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1B7B89">
    <w:pPr>
      <w:spacing w:after="0" w:line="259" w:lineRule="auto"/>
      <w:ind w:left="0" w:right="0" w:firstLine="0"/>
      <w:jc w:val="left"/>
    </w:pPr>
    <w:r>
      <w: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64" w:rsidRDefault="00CC6F6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325"/>
    <w:multiLevelType w:val="hybridMultilevel"/>
    <w:tmpl w:val="1486BCCA"/>
    <w:lvl w:ilvl="0" w:tplc="15A25EA8">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7EBC1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C4130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F2E21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9C7E2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544B9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63F5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4ED5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00E6F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64"/>
    <w:rsid w:val="001B7B89"/>
    <w:rsid w:val="00435DF2"/>
    <w:rsid w:val="00BB7001"/>
    <w:rsid w:val="00CC6F64"/>
    <w:rsid w:val="00F3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15651-D71F-439C-9673-AADC839B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394"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3"/>
      <w:ind w:left="10" w:hanging="10"/>
      <w:outlineLvl w:val="0"/>
    </w:pPr>
    <w:rPr>
      <w:rFonts w:ascii="Times New Roman" w:eastAsia="Times New Roman" w:hAnsi="Times New Roman" w:cs="Times New Roman"/>
      <w:b/>
      <w:color w:val="000000"/>
      <w:sz w:val="27"/>
    </w:rPr>
  </w:style>
  <w:style w:type="paragraph" w:styleId="2">
    <w:name w:val="heading 2"/>
    <w:next w:val="a"/>
    <w:link w:val="20"/>
    <w:uiPriority w:val="9"/>
    <w:unhideWhenUsed/>
    <w:qFormat/>
    <w:pPr>
      <w:keepNext/>
      <w:keepLines/>
      <w:spacing w:after="27"/>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27"/>
      <w:ind w:left="1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22"/>
      <w:ind w:left="2564"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7"/>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BB700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B700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nmc.centerstart.ru/sites/%20knmc.centerstart.ru/files/ps_pedagog_red_2016.pdf" TargetMode="External"/><Relationship Id="rId21" Type="http://schemas.openxmlformats.org/officeDocument/2006/relationships/hyperlink" Target="http://knmc.centerstart.ru/sites/%20knmc.centerstart.ru/files/ps_pedagog_red_2016.pdf" TargetMode="External"/><Relationship Id="rId42" Type="http://schemas.openxmlformats.org/officeDocument/2006/relationships/hyperlink" Target="https://profstandart.rosmintrud.ru/obshchiy-informatsionnyy-blok/natsionalnyy-reestr-professionalnykh-standartov/reestr-professionalnykh-standartov/index.php?ELEMENT_ID=48583" TargetMode="External"/><Relationship Id="rId47" Type="http://schemas.openxmlformats.org/officeDocument/2006/relationships/hyperlink" Target="https://profstandart.rosmintrud.ru/obshchiy-informatsionnyy-blok/natsionalnyy-reestr-professionalnykh-standartov/reestr-professionalnykh-standartov/index.php?ELEMENT_ID=48583" TargetMode="External"/><Relationship Id="rId63" Type="http://schemas.openxmlformats.org/officeDocument/2006/relationships/header" Target="header4.xml"/><Relationship Id="rId68" Type="http://schemas.openxmlformats.org/officeDocument/2006/relationships/hyperlink" Target="http://school-collection.edu.ru/catalog" TargetMode="External"/><Relationship Id="rId84" Type="http://schemas.openxmlformats.org/officeDocument/2006/relationships/theme" Target="theme/theme1.xml"/><Relationship Id="rId16" Type="http://schemas.openxmlformats.org/officeDocument/2006/relationships/hyperlink" Target="http://knmc.centerstart.ru/sites/%20knmc.centerstart.ru/files/ps_pedagog_red_2016.pdf" TargetMode="External"/><Relationship Id="rId11" Type="http://schemas.openxmlformats.org/officeDocument/2006/relationships/hyperlink" Target="http://www.consultant.ru/document/cons_doc_LAW_319308/" TargetMode="External"/><Relationship Id="rId32" Type="http://schemas.openxmlformats.org/officeDocument/2006/relationships/hyperlink" Target="http://knmc.centerstart.ru/sites/%20knmc.centerstart.ru/files/ps_pedagog_red_2016.pdf" TargetMode="External"/><Relationship Id="rId37" Type="http://schemas.openxmlformats.org/officeDocument/2006/relationships/hyperlink" Target="https://profstandart.rosmintrud.ru/obshchiy-informatsionnyy-blok/natsionalnyy-reestr-professionalnykh-standartov/reestr-professionalnykh-standartov/index.php?ELEMENT_ID=48583" TargetMode="External"/><Relationship Id="rId53" Type="http://schemas.openxmlformats.org/officeDocument/2006/relationships/hyperlink" Target="https://fgos.ru/" TargetMode="External"/><Relationship Id="rId58" Type="http://schemas.openxmlformats.org/officeDocument/2006/relationships/hyperlink" Target="http://www.consultant.ru/document/cons_doc_%20LAW_374694/" TargetMode="External"/><Relationship Id="rId74" Type="http://schemas.openxmlformats.org/officeDocument/2006/relationships/hyperlink" Target="http://www.youtube.com/watch?v=qBj-tolw2N4" TargetMode="External"/><Relationship Id="rId79" Type="http://schemas.openxmlformats.org/officeDocument/2006/relationships/hyperlink" Target="http://www.dissercat.com/" TargetMode="External"/><Relationship Id="rId5" Type="http://schemas.openxmlformats.org/officeDocument/2006/relationships/footnotes" Target="footnotes.xml"/><Relationship Id="rId61" Type="http://schemas.openxmlformats.org/officeDocument/2006/relationships/header" Target="header2.xml"/><Relationship Id="rId82" Type="http://schemas.openxmlformats.org/officeDocument/2006/relationships/header" Target="header9.xml"/><Relationship Id="rId19" Type="http://schemas.openxmlformats.org/officeDocument/2006/relationships/hyperlink" Target="http://knmc.centerstart.ru/sites/%20knmc.centerstart.ru/files/ps_pedagog_red_2016.pdf" TargetMode="External"/><Relationship Id="rId14" Type="http://schemas.openxmlformats.org/officeDocument/2006/relationships/hyperlink" Target="http://www.consultant.ru/document/cons_doc_LAW_286474/cf742885e783e08d9387d7364e34f26f87ec138f/" TargetMode="External"/><Relationship Id="rId22" Type="http://schemas.openxmlformats.org/officeDocument/2006/relationships/hyperlink" Target="http://knmc.centerstart.ru/sites/%20knmc.centerstart.ru/files/ps_pedagog_red_2016.pdf" TargetMode="External"/><Relationship Id="rId27" Type="http://schemas.openxmlformats.org/officeDocument/2006/relationships/hyperlink" Target="http://knmc.centerstart.ru/sites/%20knmc.centerstart.ru/files/ps_pedagog_red_2016.pdf" TargetMode="External"/><Relationship Id="rId30" Type="http://schemas.openxmlformats.org/officeDocument/2006/relationships/hyperlink" Target="http://knmc.centerstart.ru/sites/%20knmc.centerstart.ru/files/ps_pedagog_red_2016.pdf" TargetMode="External"/><Relationship Id="rId35" Type="http://schemas.openxmlformats.org/officeDocument/2006/relationships/hyperlink" Target="http://knmc.centerstart.ru/sites/%20knmc.centerstart.ru/files/ps_pedagog_red_2016.pdf" TargetMode="External"/><Relationship Id="rId43" Type="http://schemas.openxmlformats.org/officeDocument/2006/relationships/hyperlink" Target="https://profstandart.rosmintrud.ru/obshchiy-informatsionnyy-blok/natsionalnyy-reestr-professionalnykh-standartov/reestr-professionalnykh-standartov/index.php?ELEMENT_ID=48583" TargetMode="External"/><Relationship Id="rId48" Type="http://schemas.openxmlformats.org/officeDocument/2006/relationships/hyperlink" Target="https://profstandart.rosmintrud.ru/obshchiy-informatsionnyy-blok/natsionalnyy-reestr-professionalnykh-standartov/reestr-professionalnykh-standartov/index.php?ELEMENT_ID=48583" TargetMode="External"/><Relationship Id="rId56" Type="http://schemas.openxmlformats.org/officeDocument/2006/relationships/hyperlink" Target="http://www.consultant.ru/document/cons_doc_LAW_374695/" TargetMode="External"/><Relationship Id="rId64" Type="http://schemas.openxmlformats.org/officeDocument/2006/relationships/header" Target="header5.xml"/><Relationship Id="rId69" Type="http://schemas.openxmlformats.org/officeDocument/2006/relationships/hyperlink" Target="http://school-collection.edu.ru/catalog" TargetMode="External"/><Relationship Id="rId77" Type="http://schemas.openxmlformats.org/officeDocument/2006/relationships/hyperlink" Target="http://www.youtube.com/watch?v=qBj-tolw2N4" TargetMode="External"/><Relationship Id="rId8" Type="http://schemas.openxmlformats.org/officeDocument/2006/relationships/image" Target="media/image2.jpg"/><Relationship Id="rId51" Type="http://schemas.openxmlformats.org/officeDocument/2006/relationships/hyperlink" Target="https://profstandart.rosmintrud.ru/obshchiy-informatsionnyy-blok/natsionalnyy-reestr-professionalnykh-standartov/reestr-professionalnykh-standartov/index.php?ELEMENT_ID=48583" TargetMode="External"/><Relationship Id="rId72" Type="http://schemas.openxmlformats.org/officeDocument/2006/relationships/hyperlink" Target="http://fcior.edu.ru/" TargetMode="External"/><Relationship Id="rId80"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yperlink" Target="http://www.consultant.ru/document/cons_doc_LAW_319308/" TargetMode="External"/><Relationship Id="rId17" Type="http://schemas.openxmlformats.org/officeDocument/2006/relationships/hyperlink" Target="http://knmc.centerstart.ru/sites/%20knmc.centerstart.ru/files/ps_pedagog_red_2016.pdf" TargetMode="External"/><Relationship Id="rId25" Type="http://schemas.openxmlformats.org/officeDocument/2006/relationships/hyperlink" Target="http://knmc.centerstart.ru/sites/%20knmc.centerstart.ru/files/ps_pedagog_red_2016.pdf" TargetMode="External"/><Relationship Id="rId33" Type="http://schemas.openxmlformats.org/officeDocument/2006/relationships/hyperlink" Target="http://knmc.centerstart.ru/sites/%20knmc.centerstart.ru/files/ps_pedagog_red_2016.pdf" TargetMode="External"/><Relationship Id="rId38" Type="http://schemas.openxmlformats.org/officeDocument/2006/relationships/hyperlink" Target="https://profstandart.rosmintrud.ru/obshchiy-informatsionnyy-blok/natsionalnyy-reestr-professionalnykh-standartov/reestr-professionalnykh-standartov/index.php?ELEMENT_ID=48583" TargetMode="External"/><Relationship Id="rId46" Type="http://schemas.openxmlformats.org/officeDocument/2006/relationships/hyperlink" Target="https://profstandart.rosmintrud.ru/obshchiy-informatsionnyy-blok/natsionalnyy-reestr-professionalnykh-standartov/reestr-professionalnykh-standartov/index.php?ELEMENT_ID=48583" TargetMode="External"/><Relationship Id="rId59" Type="http://schemas.openxmlformats.org/officeDocument/2006/relationships/image" Target="media/image3.jpg"/><Relationship Id="rId67" Type="http://schemas.openxmlformats.org/officeDocument/2006/relationships/image" Target="media/image5.jpg"/><Relationship Id="rId20" Type="http://schemas.openxmlformats.org/officeDocument/2006/relationships/hyperlink" Target="http://knmc.centerstart.ru/sites/%20knmc.centerstart.ru/files/ps_pedagog_red_2016.pdf" TargetMode="External"/><Relationship Id="rId41" Type="http://schemas.openxmlformats.org/officeDocument/2006/relationships/hyperlink" Target="https://profstandart.rosmintrud.ru/obshchiy-informatsionnyy-blok/natsionalnyy-reestr-professionalnykh-standartov/reestr-professionalnykh-standartov/index.php?ELEMENT_ID=48583" TargetMode="External"/><Relationship Id="rId54" Type="http://schemas.openxmlformats.org/officeDocument/2006/relationships/hyperlink" Target="https://fgos.ru/" TargetMode="External"/><Relationship Id="rId62" Type="http://schemas.openxmlformats.org/officeDocument/2006/relationships/header" Target="header3.xml"/><Relationship Id="rId70" Type="http://schemas.openxmlformats.org/officeDocument/2006/relationships/hyperlink" Target="http://school-collection.edu.ru/catalog" TargetMode="External"/><Relationship Id="rId75" Type="http://schemas.openxmlformats.org/officeDocument/2006/relationships/hyperlink" Target="http://www.youtube.com/watch?v=qBj-tolw2N4"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nmc.centerstart.ru/sites/%20knmc.centerstart.ru/files/ps_pedagog_red_2016.pdf" TargetMode="External"/><Relationship Id="rId23" Type="http://schemas.openxmlformats.org/officeDocument/2006/relationships/hyperlink" Target="http://knmc.centerstart.ru/sites/%20knmc.centerstart.ru/files/ps_pedagog_red_2016.pdf" TargetMode="External"/><Relationship Id="rId28" Type="http://schemas.openxmlformats.org/officeDocument/2006/relationships/hyperlink" Target="http://knmc.centerstart.ru/sites/%20knmc.centerstart.ru/files/ps_pedagog_red_2016.pdf" TargetMode="External"/><Relationship Id="rId36" Type="http://schemas.openxmlformats.org/officeDocument/2006/relationships/hyperlink" Target="http://knmc.centerstart.ru/sites/%20knmc.centerstart.ru/files/ps_pedagog_red_2016.pdf" TargetMode="External"/><Relationship Id="rId49" Type="http://schemas.openxmlformats.org/officeDocument/2006/relationships/hyperlink" Target="https://profstandart.rosmintrud.ru/obshchiy-informatsionnyy-blok/natsionalnyy-reestr-professionalnykh-standartov/reestr-professionalnykh-standartov/index.php?ELEMENT_ID=48583" TargetMode="External"/><Relationship Id="rId57" Type="http://schemas.openxmlformats.org/officeDocument/2006/relationships/hyperlink" Target="http://www.consultant.ru/document/cons_doc_%20LAW_374694/"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knmc.centerstart.ru/sites/%20knmc.centerstart.ru/files/ps_pedagog_red_2016.pdf" TargetMode="External"/><Relationship Id="rId44" Type="http://schemas.openxmlformats.org/officeDocument/2006/relationships/hyperlink" Target="https://profstandart.rosmintrud.ru/obshchiy-informatsionnyy-blok/natsionalnyy-reestr-professionalnykh-standartov/reestr-professionalnykh-standartov/index.php?ELEMENT_ID=48583" TargetMode="External"/><Relationship Id="rId52" Type="http://schemas.openxmlformats.org/officeDocument/2006/relationships/hyperlink" Target="https://profstandart.rosmintrud.ru/obshchiy-informatsionnyy-blok/natsionalnyy-reestr-professionalnykh-standartov/reestr-professionalnykh-standartov/index.php?ELEMENT_ID=48583" TargetMode="External"/><Relationship Id="rId60" Type="http://schemas.openxmlformats.org/officeDocument/2006/relationships/header" Target="header1.xml"/><Relationship Id="rId65" Type="http://schemas.openxmlformats.org/officeDocument/2006/relationships/header" Target="header6.xml"/><Relationship Id="rId73" Type="http://schemas.openxmlformats.org/officeDocument/2006/relationships/hyperlink" Target="http://fcior.edu.ru/" TargetMode="External"/><Relationship Id="rId78" Type="http://schemas.openxmlformats.org/officeDocument/2006/relationships/hyperlink" Target="http://www.dissercat.com/" TargetMode="External"/><Relationship Id="rId8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3" Type="http://schemas.openxmlformats.org/officeDocument/2006/relationships/hyperlink" Target="http://www.consultant.ru/document/cons_doc_LAW_286474/cf742885e783e08d9387d7364e34f26f87ec138f/" TargetMode="External"/><Relationship Id="rId18" Type="http://schemas.openxmlformats.org/officeDocument/2006/relationships/hyperlink" Target="http://knmc.centerstart.ru/sites/%20knmc.centerstart.ru/files/ps_pedagog_red_2016.pdf" TargetMode="External"/><Relationship Id="rId39" Type="http://schemas.openxmlformats.org/officeDocument/2006/relationships/hyperlink" Target="https://profstandart.rosmintrud.ru/obshchiy-informatsionnyy-blok/natsionalnyy-reestr-professionalnykh-standartov/reestr-professionalnykh-standartov/index.php?ELEMENT_ID=48583" TargetMode="External"/><Relationship Id="rId34" Type="http://schemas.openxmlformats.org/officeDocument/2006/relationships/hyperlink" Target="http://knmc.centerstart.ru/sites/%20knmc.centerstart.ru/files/ps_pedagog_red_2016.pdf" TargetMode="External"/><Relationship Id="rId50" Type="http://schemas.openxmlformats.org/officeDocument/2006/relationships/hyperlink" Target="https://profstandart.rosmintrud.ru/obshchiy-informatsionnyy-blok/natsionalnyy-reestr-professionalnykh-standartov/reestr-professionalnykh-standartov/index.php?ELEMENT_ID=48583" TargetMode="External"/><Relationship Id="rId55" Type="http://schemas.openxmlformats.org/officeDocument/2006/relationships/hyperlink" Target="http://www.consultant.ru/document/cons_doc_LAW_374695/" TargetMode="External"/><Relationship Id="rId76" Type="http://schemas.openxmlformats.org/officeDocument/2006/relationships/hyperlink" Target="http://www.youtube.com/watch?v=qBj-tolw2N4" TargetMode="External"/><Relationship Id="rId7" Type="http://schemas.openxmlformats.org/officeDocument/2006/relationships/image" Target="media/image1.png"/><Relationship Id="rId71" Type="http://schemas.openxmlformats.org/officeDocument/2006/relationships/hyperlink" Target="http://school-collection.edu.ru/catalog" TargetMode="External"/><Relationship Id="rId2" Type="http://schemas.openxmlformats.org/officeDocument/2006/relationships/styles" Target="styles.xml"/><Relationship Id="rId29" Type="http://schemas.openxmlformats.org/officeDocument/2006/relationships/hyperlink" Target="http://knmc.centerstart.ru/sites/%20knmc.centerstart.ru/files/ps_pedagog_red_2016.pdf" TargetMode="External"/><Relationship Id="rId24" Type="http://schemas.openxmlformats.org/officeDocument/2006/relationships/hyperlink" Target="http://knmc.centerstart.ru/sites/%20knmc.centerstart.ru/files/ps_pedagog_red_2016.pdf" TargetMode="External"/><Relationship Id="rId40" Type="http://schemas.openxmlformats.org/officeDocument/2006/relationships/hyperlink" Target="https://profstandart.rosmintrud.ru/obshchiy-informatsionnyy-blok/natsionalnyy-reestr-professionalnykh-standartov/reestr-professionalnykh-standartov/index.php?ELEMENT_ID=48583" TargetMode="External"/><Relationship Id="rId45" Type="http://schemas.openxmlformats.org/officeDocument/2006/relationships/hyperlink" Target="https://profstandart.rosmintrud.ru/obshchiy-informatsionnyy-blok/natsionalnyy-reestr-professionalnykh-standartov/reestr-professionalnykh-standartov/index.php?ELEMENT_ID=48583" TargetMode="External"/><Relationship Id="rId66"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9862</Words>
  <Characters>56218</Characters>
  <Application>Microsoft Office Word</Application>
  <DocSecurity>0</DocSecurity>
  <Lines>468</Lines>
  <Paragraphs>131</Paragraphs>
  <ScaleCrop>false</ScaleCrop>
  <Company>SPecialiST RePack</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111</cp:lastModifiedBy>
  <cp:revision>4</cp:revision>
  <dcterms:created xsi:type="dcterms:W3CDTF">2023-01-16T10:03:00Z</dcterms:created>
  <dcterms:modified xsi:type="dcterms:W3CDTF">2023-10-04T08:58:00Z</dcterms:modified>
</cp:coreProperties>
</file>