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0B5" w:rsidRPr="001930B5" w:rsidRDefault="001930B5" w:rsidP="001930B5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1930B5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ПЕРЕЧЕНЬ</w:t>
      </w:r>
    </w:p>
    <w:p w:rsidR="001930B5" w:rsidRPr="001930B5" w:rsidRDefault="001930B5" w:rsidP="001930B5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1930B5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ОБОРУДОВАНИЯ, РАСХОДНЫХ МАТЕРИАЛОВ, СРЕДСТВ ОБУЧЕНИЯ</w:t>
      </w:r>
    </w:p>
    <w:p w:rsidR="001930B5" w:rsidRPr="001930B5" w:rsidRDefault="001930B5" w:rsidP="001930B5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1930B5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И ВОСПИТАНИЯ ДЛЯ ЦЕНТРОВ ОБРАЗОВАНИЯ ЕСТЕСТВЕННО-НАУЧНОЙ</w:t>
      </w:r>
    </w:p>
    <w:p w:rsidR="001930B5" w:rsidRDefault="001930B5" w:rsidP="001930B5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1930B5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И ТЕ</w:t>
      </w:r>
      <w:r w:rsidR="00D4128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ХНОЛОГИЧЕСКОЙ НАПРАВЛЕННОСТЕЙ "Т</w:t>
      </w:r>
      <w:r w:rsidRPr="001930B5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ОЧКА РОСТА" </w:t>
      </w:r>
      <w:r w:rsidR="00D41289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2022года</w:t>
      </w:r>
    </w:p>
    <w:p w:rsidR="00701382" w:rsidRPr="001930B5" w:rsidRDefault="00D41289" w:rsidP="001930B5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открытия  в</w:t>
      </w:r>
      <w:proofErr w:type="gramEnd"/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 </w:t>
      </w:r>
      <w:r w:rsidR="00701382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МКОУ «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Рутуль</w:t>
      </w:r>
      <w:r w:rsidR="00EC1CCD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ская</w:t>
      </w:r>
      <w:proofErr w:type="spellEnd"/>
      <w:r w:rsidR="00701382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СОШ</w:t>
      </w:r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СОШ</w:t>
      </w:r>
      <w:proofErr w:type="spellEnd"/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№2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им.А.М.Мирзоева</w:t>
      </w:r>
      <w:proofErr w:type="spellEnd"/>
      <w:r w:rsidR="00701382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»</w:t>
      </w:r>
    </w:p>
    <w:p w:rsidR="001930B5" w:rsidRPr="001930B5" w:rsidRDefault="001930B5" w:rsidP="001930B5">
      <w:pPr>
        <w:spacing w:after="0" w:line="293" w:lineRule="atLeast"/>
        <w:rPr>
          <w:rFonts w:ascii="Arial" w:eastAsia="Times New Roman" w:hAnsi="Arial" w:cs="Arial"/>
          <w:sz w:val="23"/>
          <w:szCs w:val="23"/>
          <w:lang w:eastAsia="ru-RU"/>
        </w:rPr>
      </w:pPr>
      <w:bookmarkStart w:id="0" w:name="100267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3394"/>
        <w:gridCol w:w="9304"/>
        <w:gridCol w:w="1680"/>
      </w:tblGrid>
      <w:tr w:rsidR="00701382" w:rsidRPr="001930B5" w:rsidTr="00193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4B0F" w:rsidRPr="001930B5" w:rsidRDefault="00204B0F" w:rsidP="001930B5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" w:name="100269"/>
            <w:bookmarkEnd w:id="1"/>
            <w:r w:rsidRPr="001930B5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4B0F" w:rsidRPr="001930B5" w:rsidRDefault="00204B0F" w:rsidP="001930B5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" w:name="100270"/>
            <w:bookmarkEnd w:id="2"/>
            <w:r w:rsidRPr="001930B5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Наименование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4B0F" w:rsidRPr="001930B5" w:rsidRDefault="00204B0F" w:rsidP="001930B5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" w:name="100271"/>
            <w:bookmarkEnd w:id="3"/>
            <w:r w:rsidRPr="001930B5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Краткие примерные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4B0F" w:rsidRPr="001930B5" w:rsidRDefault="00701382" w:rsidP="001930B5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" w:name="100272"/>
            <w:bookmarkEnd w:id="4"/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 xml:space="preserve">Количество единиц </w:t>
            </w:r>
          </w:p>
        </w:tc>
        <w:bookmarkStart w:id="5" w:name="100273"/>
        <w:bookmarkEnd w:id="5"/>
      </w:tr>
      <w:tr w:rsidR="00701382" w:rsidRPr="001930B5" w:rsidTr="00193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4B0F" w:rsidRPr="001930B5" w:rsidRDefault="00204B0F" w:rsidP="001930B5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6" w:name="100274"/>
            <w:bookmarkStart w:id="7" w:name="100275"/>
            <w:bookmarkStart w:id="8" w:name="100276"/>
            <w:bookmarkEnd w:id="6"/>
            <w:bookmarkEnd w:id="7"/>
            <w:bookmarkEnd w:id="8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4B0F" w:rsidRPr="001930B5" w:rsidRDefault="00204B0F" w:rsidP="001930B5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9" w:name="100277"/>
            <w:bookmarkEnd w:id="9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Цифровая лаборатория по биологии (ученическая)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4B0F" w:rsidRPr="001930B5" w:rsidRDefault="00204B0F" w:rsidP="001930B5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0" w:name="100278"/>
            <w:bookmarkEnd w:id="10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Приведенный примерный перечень характеристик разработан на основе КТРУ для кода ОКПД2 26.20.40.190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Предметная область: Биология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Тип пользователя: Обучающийся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Предполагаемые типы датчиков: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Беспроводной </w:t>
            </w:r>
            <w:proofErr w:type="spellStart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мультидатчик</w:t>
            </w:r>
            <w:proofErr w:type="spellEnd"/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Датчик относительной влажности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Датчик освещенности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Датчик уровня </w:t>
            </w:r>
            <w:proofErr w:type="spellStart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pH</w:t>
            </w:r>
            <w:proofErr w:type="spellEnd"/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lastRenderedPageBreak/>
              <w:t>Датчик температуры исследуемой среды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Датчик температуры окружающей среды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Иные типы датчиков, предусмотренные КТРУ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Дополнительные материалы в комплекте: Зарядное устройство с кабелем </w:t>
            </w:r>
            <w:proofErr w:type="spellStart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miniUSB</w:t>
            </w:r>
            <w:proofErr w:type="spellEnd"/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Дополнительные материалы в комплекте: USB Адаптер </w:t>
            </w:r>
            <w:proofErr w:type="spellStart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Bluetooth</w:t>
            </w:r>
            <w:proofErr w:type="spellEnd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4.1 </w:t>
            </w:r>
            <w:proofErr w:type="spellStart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Low</w:t>
            </w:r>
            <w:proofErr w:type="spellEnd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Energy</w:t>
            </w:r>
            <w:proofErr w:type="spellEnd"/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Дополнительные материалы в комплекте: Руководство по эксплуатации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Дополнительные материалы в комплекте: Программное обеспечение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Дополнительные материалы в комплекте: Справочно-методические материалы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Дополнительные материалы в комплекте: Упаковка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Дополнительные материалы в комплекте: Видеоролики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Наличие русскоязычного сайта поддержки: да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При подготовке документации также предлагается рассмотреть необязательные характеристики, установленные в КТРУ, например, соответствующие диапазоны датчиков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4B0F" w:rsidRPr="001930B5" w:rsidRDefault="00204B0F" w:rsidP="001930B5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1" w:name="100279"/>
            <w:bookmarkEnd w:id="11"/>
            <w:r w:rsidRPr="001930B5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lastRenderedPageBreak/>
              <w:t> 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 xml:space="preserve">3 </w:t>
            </w:r>
            <w:r w:rsidRPr="001930B5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шт.</w:t>
            </w:r>
          </w:p>
        </w:tc>
        <w:bookmarkStart w:id="12" w:name="100280"/>
        <w:bookmarkEnd w:id="12"/>
      </w:tr>
      <w:tr w:rsidR="00701382" w:rsidRPr="001930B5" w:rsidTr="00193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4B0F" w:rsidRPr="001930B5" w:rsidRDefault="00204B0F" w:rsidP="001930B5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3" w:name="100281"/>
            <w:bookmarkEnd w:id="13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4B0F" w:rsidRPr="001930B5" w:rsidRDefault="00204B0F" w:rsidP="001930B5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4" w:name="100282"/>
            <w:bookmarkEnd w:id="14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Цифровая лаборатория по химии (ученическая)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4B0F" w:rsidRPr="001930B5" w:rsidRDefault="00204B0F" w:rsidP="001930B5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5" w:name="100283"/>
            <w:bookmarkEnd w:id="15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Приведенный примерный перечень характеристик разработан на основе КТРУ для кода ОКПД2 26.20.40.190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Предметная область: Химия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lastRenderedPageBreak/>
              <w:t>Тип пользователя: Обучающийся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Предполагаемые типы датчиков: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Беспроводной </w:t>
            </w:r>
            <w:proofErr w:type="spellStart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мультидатчик</w:t>
            </w:r>
            <w:proofErr w:type="spellEnd"/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Датчик уровня </w:t>
            </w:r>
            <w:proofErr w:type="spellStart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pH</w:t>
            </w:r>
            <w:proofErr w:type="spellEnd"/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Датчик электрической проводимости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Датчик температуры исследуемой среды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Иные типы датчиков, предусмотренные КТРУ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Дополнительные материалы в комплекте: Кабель USB соединительный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Дополнительные материалы в комплекте: Зарядное устройство с кабелем </w:t>
            </w:r>
            <w:proofErr w:type="spellStart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miniUSB</w:t>
            </w:r>
            <w:proofErr w:type="spellEnd"/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Дополнительные материалы в комплекте: USB Адаптер </w:t>
            </w:r>
            <w:proofErr w:type="spellStart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Bluetooth</w:t>
            </w:r>
            <w:proofErr w:type="spellEnd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4.1 </w:t>
            </w:r>
            <w:proofErr w:type="spellStart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Low</w:t>
            </w:r>
            <w:proofErr w:type="spellEnd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Energy</w:t>
            </w:r>
            <w:proofErr w:type="spellEnd"/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Дополнительные материалы в комплекте: Руководство по эксплуатации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Дополнительные материалы в комплекте: Набор лабораторной оснастки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Дополнительные материалы в комплекте: Программное обеспечение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Дополнительные материалы в комплекте: Справочно-методические материалы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Наличие русскоязычного сайта поддержки: да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lastRenderedPageBreak/>
              <w:t>Дополнительные материалы в комплекте: Видеоролики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При подготовке документации также предлагается рассмотреть необязательные характеристики, установленные в КТРУ, например, соответствующие диапазоны датчиков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4B0F" w:rsidRPr="001930B5" w:rsidRDefault="00204B0F" w:rsidP="001930B5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6" w:name="100284"/>
            <w:bookmarkEnd w:id="16"/>
            <w:r w:rsidRPr="001930B5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lastRenderedPageBreak/>
              <w:t> 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 xml:space="preserve">3 </w:t>
            </w:r>
            <w:r w:rsidRPr="001930B5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шт.</w:t>
            </w:r>
          </w:p>
        </w:tc>
        <w:bookmarkStart w:id="17" w:name="100285"/>
        <w:bookmarkEnd w:id="17"/>
      </w:tr>
      <w:tr w:rsidR="00701382" w:rsidRPr="001930B5" w:rsidTr="00193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4B0F" w:rsidRPr="001930B5" w:rsidRDefault="00204B0F" w:rsidP="001930B5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8" w:name="100286"/>
            <w:bookmarkEnd w:id="18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4B0F" w:rsidRPr="001930B5" w:rsidRDefault="00204B0F" w:rsidP="001930B5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9" w:name="100287"/>
            <w:bookmarkEnd w:id="19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Цифровая лаборатория по физике (ученическая)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4B0F" w:rsidRPr="001930B5" w:rsidRDefault="00204B0F" w:rsidP="001930B5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0" w:name="100288"/>
            <w:bookmarkEnd w:id="20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Приведенный примерный перечень характеристик разработан на основе КТРУ для кода ОКПД2 26.20.40.190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Предметная область: Физика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Тип пользователя: Обучающийся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Предполагаемые типы датчиков: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Беспроводной </w:t>
            </w:r>
            <w:proofErr w:type="spellStart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мультидатчик</w:t>
            </w:r>
            <w:proofErr w:type="spellEnd"/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Датчик абсолютного давления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Датчик температуры исследуемой среды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Датчик магнитного поля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Датчик электрического напряжения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Датчик силы тока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Датчик акселерометр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Иные типы датчиков, предусмотренные КТРУ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lastRenderedPageBreak/>
              <w:t>Дополнительные материалы в комплекте: USB осциллограф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Дополнительные материалы в комплекте: Кабель USB соединительный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Дополнительные материалы в комплекте: Зарядное устройство с кабелем </w:t>
            </w:r>
            <w:proofErr w:type="spellStart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miniUSB</w:t>
            </w:r>
            <w:proofErr w:type="spellEnd"/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Дополнительные материалы в комплекте: USB Адаптер </w:t>
            </w:r>
            <w:proofErr w:type="spellStart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Bluetooth</w:t>
            </w:r>
            <w:proofErr w:type="spellEnd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4.1 </w:t>
            </w:r>
            <w:proofErr w:type="spellStart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Low</w:t>
            </w:r>
            <w:proofErr w:type="spellEnd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Energy</w:t>
            </w:r>
            <w:proofErr w:type="spellEnd"/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Дополнительные материалы в комплекте: Конструктор для проведения экспериментов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Дополнительные материалы в комплекте: Руководство по эксплуатации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Дополнительные материалы в комплекте: Программное обеспечение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Дополнительные материалы в комплекте: Справочно-методические материалы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Наличие русскоязычного сайта поддержки: да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Дополнительные материалы в комплекте: Видеоролики</w:t>
            </w:r>
          </w:p>
          <w:p w:rsidR="00204B0F" w:rsidRPr="001930B5" w:rsidRDefault="00204B0F" w:rsidP="001930B5">
            <w:pPr>
              <w:spacing w:after="30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При подготовке документации также предлагается рассмотреть необязательные характеристики, установленные в КТРУ, например, соответствующие диапазоны датчиков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4B0F" w:rsidRPr="001930B5" w:rsidRDefault="00204B0F" w:rsidP="001930B5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1" w:name="100289"/>
            <w:bookmarkEnd w:id="21"/>
            <w:r w:rsidRPr="001930B5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lastRenderedPageBreak/>
              <w:t> 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 xml:space="preserve">3 </w:t>
            </w:r>
            <w:r w:rsidRPr="001930B5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шт.</w:t>
            </w:r>
          </w:p>
        </w:tc>
        <w:bookmarkStart w:id="22" w:name="100290"/>
        <w:bookmarkEnd w:id="22"/>
      </w:tr>
      <w:tr w:rsidR="00701382" w:rsidRPr="001930B5" w:rsidTr="00193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4B0F" w:rsidRPr="001930B5" w:rsidRDefault="00204B0F" w:rsidP="001930B5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3" w:name="100291"/>
            <w:bookmarkStart w:id="24" w:name="100292"/>
            <w:bookmarkEnd w:id="23"/>
            <w:bookmarkEnd w:id="24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4B0F" w:rsidRPr="001930B5" w:rsidRDefault="00204B0F" w:rsidP="001930B5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5" w:name="100293"/>
            <w:bookmarkEnd w:id="25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Ноутбук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4B0F" w:rsidRPr="001930B5" w:rsidRDefault="00204B0F" w:rsidP="001930B5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6" w:name="100294"/>
            <w:bookmarkEnd w:id="26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Примерный перечень характеристик рекомендуется формировать с учетом положений КТРУ, </w:t>
            </w:r>
            <w:hyperlink r:id="rId4" w:history="1">
              <w:r w:rsidRPr="001930B5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СП 2.4.3648-20</w:t>
              </w:r>
            </w:hyperlink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"Санитарно-эпидемиологические требования к организациям воспитания и обучения, отдыха и оздоровления детей и молодежи".</w:t>
            </w:r>
          </w:p>
          <w:p w:rsidR="00204B0F" w:rsidRPr="001930B5" w:rsidRDefault="00204B0F" w:rsidP="001930B5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При формировании примерных характеристик также возможно использование положений </w:t>
            </w:r>
            <w:hyperlink r:id="rId5" w:history="1">
              <w:r w:rsidRPr="001930B5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приказа</w:t>
              </w:r>
            </w:hyperlink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 Министерства просвещения Российской Федерации, </w:t>
            </w:r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lastRenderedPageBreak/>
              <w:t>Министерства цифрового развития, связи и массовых коммуникаций Российской Федерации от 08.09.2021 N 634/925 "Об утверждении стандарта оснащения государственных и муниципальных общеобразовательных организаций, осуществляющих образовательную деятельность в субъектах Российской Федерации, на территории которых проводится эксперимент по внедрению цифровой образовательной среды, компьютерным, мультимедийным, презентационным оборудованием и программным обеспечением" (зарегистрирован 16.12.2021 N 66360).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4B0F" w:rsidRPr="001930B5" w:rsidRDefault="00204B0F" w:rsidP="001930B5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7" w:name="100295"/>
            <w:bookmarkEnd w:id="27"/>
            <w:r w:rsidRPr="001930B5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lastRenderedPageBreak/>
              <w:t> </w:t>
            </w:r>
            <w:r w:rsidR="00EC1CCD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 xml:space="preserve"> </w:t>
            </w:r>
            <w:r w:rsidRPr="001930B5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шт.</w:t>
            </w:r>
          </w:p>
        </w:tc>
        <w:bookmarkStart w:id="28" w:name="100296"/>
        <w:bookmarkEnd w:id="28"/>
      </w:tr>
      <w:tr w:rsidR="00701382" w:rsidRPr="001930B5" w:rsidTr="001930B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4B0F" w:rsidRPr="001930B5" w:rsidRDefault="00204B0F" w:rsidP="001930B5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9" w:name="100297"/>
            <w:bookmarkEnd w:id="29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4B0F" w:rsidRPr="001930B5" w:rsidRDefault="00204B0F" w:rsidP="001930B5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0" w:name="100298"/>
            <w:bookmarkEnd w:id="30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Многофункциональное устройство (принтер, сканер, копир)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4B0F" w:rsidRPr="001930B5" w:rsidRDefault="00204B0F" w:rsidP="001930B5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1" w:name="100299"/>
            <w:bookmarkEnd w:id="31"/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При формировании примерных характеристик возможно использование положений </w:t>
            </w:r>
            <w:hyperlink r:id="rId6" w:history="1">
              <w:r w:rsidRPr="001930B5">
                <w:rPr>
                  <w:rFonts w:ascii="Arial" w:eastAsia="Times New Roman" w:hAnsi="Arial" w:cs="Arial"/>
                  <w:color w:val="3C5F87"/>
                  <w:sz w:val="23"/>
                  <w:szCs w:val="23"/>
                  <w:u w:val="single"/>
                  <w:bdr w:val="none" w:sz="0" w:space="0" w:color="auto" w:frame="1"/>
                  <w:lang w:eastAsia="ru-RU"/>
                </w:rPr>
                <w:t>приказа</w:t>
              </w:r>
            </w:hyperlink>
            <w:r w:rsidRPr="001930B5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 Министерства просвещения Российской Федерации, Министерства цифрового развития, связи и массовых коммуникаций Российской Федерации от 08.09.2021 N 634/925 "Об утверждении стандарта оснащения государственных и муниципальных общеобразовательных организаций, осуществляющих образовательную деятельность в субъектах Российской Федерации, на территории которых проводится эксперимент по внедрению цифровой образовательной среды, компьютерным, мультимедийным, презентационным оборудованием и программным обеспечением" (зарегистрирован 16.12.2021 N 66360).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04B0F" w:rsidRPr="001930B5" w:rsidRDefault="00204B0F" w:rsidP="001930B5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2" w:name="100300"/>
            <w:bookmarkEnd w:id="32"/>
            <w:r w:rsidRPr="001930B5">
              <w:rPr>
                <w:rFonts w:ascii="Arial" w:eastAsia="Times New Roman" w:hAnsi="Arial" w:cs="Arial"/>
                <w:b/>
                <w:bCs/>
                <w:noProof/>
                <w:color w:val="333333"/>
                <w:sz w:val="23"/>
                <w:szCs w:val="23"/>
                <w:lang w:eastAsia="ru-RU"/>
              </w:rPr>
              <mc:AlternateContent>
                <mc:Choice Requires="wps">
                  <w:drawing>
                    <wp:inline distT="0" distB="0" distL="0" distR="0" wp14:anchorId="6FCEE144" wp14:editId="6EA4D819">
                      <wp:extent cx="219075" cy="152400"/>
                      <wp:effectExtent l="0" t="0" r="0" b="0"/>
                      <wp:docPr id="60" name="AutoShape 31" descr="data:image/png;base64,iVBORw0KGgoAAAANSUhEUgAAABEAAAAMCAYAAACEJVa/AAAAY0lEQVQokc3SMQ7AIAgF0G8TJjmVt/cWHoBVNqU7oQlNO/hHDC8ELGZmcNl7Q1XBzP4pzOULc0601tB7TwEhUmtNNz8iAEBE35FfJjkHWWshuHweEREwM8YYaaREn+1tzlnsDcJ9H7vsZDtO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90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740E29" id="AutoShape 31" o:spid="_x0000_s1026" alt="data:image/png;base64,iVBORw0KGgoAAAANSUhEUgAAABEAAAAMCAYAAACEJVa/AAAAY0lEQVQokc3SMQ7AIAgF0G8TJjmVt/cWHoBVNqU7oQlNO/hHDC8ELGZmcNl7Q1XBzP4pzOULc0601tB7TwEhUmtNNz8iAEBE35FfJjkHWWshuHweEREwM8YYaaREn+1tzlnsDcJ9H7vsZDtOAAAAAElFTkSuQmCC" style="width:17.25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  <w:r w:rsidRPr="001930B5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 шт.</w:t>
            </w:r>
          </w:p>
        </w:tc>
        <w:bookmarkStart w:id="33" w:name="100301"/>
        <w:bookmarkEnd w:id="33"/>
      </w:tr>
    </w:tbl>
    <w:p w:rsidR="001930B5" w:rsidRDefault="001930B5">
      <w:bookmarkStart w:id="34" w:name="100302"/>
      <w:bookmarkStart w:id="35" w:name="_GoBack"/>
      <w:bookmarkEnd w:id="34"/>
      <w:bookmarkEnd w:id="35"/>
    </w:p>
    <w:sectPr w:rsidR="001930B5" w:rsidSect="001930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07"/>
    <w:rsid w:val="001930B5"/>
    <w:rsid w:val="00204B0F"/>
    <w:rsid w:val="00520C64"/>
    <w:rsid w:val="00701382"/>
    <w:rsid w:val="00D41289"/>
    <w:rsid w:val="00EC1CCD"/>
    <w:rsid w:val="00F6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2D086"/>
  <w15:docId w15:val="{5DD3C684-9806-471F-9250-AF0CACB1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2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dact.ru/law/prikaz-minprosveshcheniia-rossii-n-634-mintsifry-rossii/" TargetMode="External"/><Relationship Id="rId5" Type="http://schemas.openxmlformats.org/officeDocument/2006/relationships/hyperlink" Target="https://sudact.ru/law/prikaz-minprosveshcheniia-rossii-n-634-mintsifry-rossii/" TargetMode="External"/><Relationship Id="rId4" Type="http://schemas.openxmlformats.org/officeDocument/2006/relationships/hyperlink" Target="https://sudact.ru/law/postanovlenie-glavnogo-gosudarstvennogo-sanitarnogo-vracha-rf-ot_135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kurban</cp:lastModifiedBy>
  <cp:revision>6</cp:revision>
  <dcterms:created xsi:type="dcterms:W3CDTF">2022-12-30T13:44:00Z</dcterms:created>
  <dcterms:modified xsi:type="dcterms:W3CDTF">2023-01-06T19:46:00Z</dcterms:modified>
</cp:coreProperties>
</file>