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8C" w:rsidRDefault="00F337C1">
      <w:pPr>
        <w:spacing w:after="17" w:line="259" w:lineRule="auto"/>
        <w:ind w:left="850" w:firstLine="0"/>
        <w:jc w:val="left"/>
      </w:pPr>
      <w:bookmarkStart w:id="0" w:name="_GoBack"/>
      <w:r>
        <w:rPr>
          <w:b/>
        </w:rPr>
        <w:t>Аннотация к рабочей программе «Русский язык»</w:t>
      </w:r>
      <w:r>
        <w:rPr>
          <w:sz w:val="20"/>
        </w:rPr>
        <w:t xml:space="preserve"> </w:t>
      </w:r>
    </w:p>
    <w:bookmarkEnd w:id="0"/>
    <w:p w:rsidR="00F8478C" w:rsidRDefault="00F337C1">
      <w:pPr>
        <w:ind w:left="844" w:right="397"/>
      </w:pPr>
      <w:r>
        <w:t xml:space="preserve">      Программа по русскому языку составлена на основе: </w:t>
      </w:r>
    </w:p>
    <w:p w:rsidR="00F8478C" w:rsidRDefault="00F337C1">
      <w:pPr>
        <w:numPr>
          <w:ilvl w:val="0"/>
          <w:numId w:val="1"/>
        </w:numPr>
        <w:ind w:right="397" w:hanging="360"/>
      </w:pPr>
      <w:r>
        <w:t xml:space="preserve">Федерального </w:t>
      </w:r>
      <w:r>
        <w:tab/>
        <w:t xml:space="preserve">государственного </w:t>
      </w:r>
      <w:r>
        <w:tab/>
        <w:t xml:space="preserve">образовательного </w:t>
      </w:r>
      <w:r>
        <w:tab/>
        <w:t xml:space="preserve">стандарта </w:t>
      </w:r>
      <w:r>
        <w:tab/>
        <w:t xml:space="preserve">начального </w:t>
      </w:r>
      <w:r>
        <w:tab/>
        <w:t xml:space="preserve">общего образования  </w:t>
      </w:r>
    </w:p>
    <w:p w:rsidR="00F8478C" w:rsidRDefault="00F337C1">
      <w:pPr>
        <w:numPr>
          <w:ilvl w:val="0"/>
          <w:numId w:val="1"/>
        </w:numPr>
        <w:ind w:right="397" w:hanging="360"/>
      </w:pPr>
      <w:proofErr w:type="gramStart"/>
      <w:r>
        <w:t>( с</w:t>
      </w:r>
      <w:proofErr w:type="gramEnd"/>
      <w:r>
        <w:t xml:space="preserve"> изменениями). </w:t>
      </w:r>
    </w:p>
    <w:p w:rsidR="00F8478C" w:rsidRDefault="00F337C1">
      <w:pPr>
        <w:numPr>
          <w:ilvl w:val="0"/>
          <w:numId w:val="1"/>
        </w:numPr>
        <w:ind w:right="397" w:hanging="360"/>
      </w:pPr>
      <w:r>
        <w:t>Примерной основной образовательной программы начального</w:t>
      </w:r>
      <w:r>
        <w:t xml:space="preserve"> общего образования. </w:t>
      </w:r>
    </w:p>
    <w:p w:rsidR="00F8478C" w:rsidRDefault="00F337C1">
      <w:pPr>
        <w:numPr>
          <w:ilvl w:val="0"/>
          <w:numId w:val="1"/>
        </w:numPr>
        <w:ind w:right="397" w:hanging="360"/>
      </w:pPr>
      <w:r>
        <w:t xml:space="preserve">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t>Шанько</w:t>
      </w:r>
      <w:proofErr w:type="spellEnd"/>
      <w:r>
        <w:t xml:space="preserve"> «Обучение грамоте» и В. П. </w:t>
      </w:r>
      <w:proofErr w:type="spellStart"/>
      <w:r>
        <w:t>Канакиной</w:t>
      </w:r>
      <w:proofErr w:type="spellEnd"/>
      <w:r>
        <w:t xml:space="preserve"> «Русский</w:t>
      </w:r>
      <w:r>
        <w:t xml:space="preserve"> язык». </w:t>
      </w:r>
    </w:p>
    <w:p w:rsidR="00F8478C" w:rsidRDefault="00F337C1">
      <w:pPr>
        <w:numPr>
          <w:ilvl w:val="0"/>
          <w:numId w:val="1"/>
        </w:numPr>
        <w:ind w:right="397" w:hanging="360"/>
      </w:pPr>
      <w:r>
        <w:t xml:space="preserve">Учебного </w:t>
      </w:r>
      <w:proofErr w:type="gramStart"/>
      <w:r>
        <w:t>плана  МКОУ</w:t>
      </w:r>
      <w:proofErr w:type="gramEnd"/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А,М Мирзоева» </w:t>
      </w:r>
      <w:r>
        <w:t xml:space="preserve">на 2022/2023 учебный год.  </w:t>
      </w:r>
    </w:p>
    <w:p w:rsidR="00F8478C" w:rsidRDefault="00F337C1">
      <w:pPr>
        <w:numPr>
          <w:ilvl w:val="0"/>
          <w:numId w:val="1"/>
        </w:numPr>
        <w:spacing w:after="73"/>
        <w:ind w:right="397" w:hanging="36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</w:t>
      </w:r>
      <w:r>
        <w:t xml:space="preserve">образовательных программ начального общего образования.   </w:t>
      </w:r>
    </w:p>
    <w:p w:rsidR="00F8478C" w:rsidRDefault="00F337C1">
      <w:pPr>
        <w:numPr>
          <w:ilvl w:val="0"/>
          <w:numId w:val="1"/>
        </w:numPr>
        <w:spacing w:after="222" w:line="314" w:lineRule="auto"/>
        <w:ind w:right="397" w:hanging="360"/>
      </w:pPr>
      <w:r>
        <w:t xml:space="preserve">Положения о рабочей программе Муниципальной казенной </w:t>
      </w:r>
      <w:r>
        <w:t xml:space="preserve">общеобразовательной </w:t>
      </w:r>
      <w:proofErr w:type="gramStart"/>
      <w:r>
        <w:t xml:space="preserve">организации  </w:t>
      </w:r>
      <w:proofErr w:type="spellStart"/>
      <w:r>
        <w:t>Рутульская</w:t>
      </w:r>
      <w:proofErr w:type="spellEnd"/>
      <w:proofErr w:type="gramEnd"/>
      <w:r>
        <w:t xml:space="preserve"> средняя школа №2</w:t>
      </w:r>
      <w:r>
        <w:t xml:space="preserve">  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F8478C" w:rsidRDefault="00F337C1">
      <w:pPr>
        <w:tabs>
          <w:tab w:val="center" w:pos="850"/>
          <w:tab w:val="center" w:pos="4818"/>
        </w:tabs>
        <w:spacing w:after="1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Прог</w:t>
      </w:r>
      <w:r>
        <w:t>рамма обеспечена следующим учебно-методическим комплектом:</w:t>
      </w:r>
      <w:r>
        <w:rPr>
          <w:sz w:val="20"/>
        </w:rPr>
        <w:t xml:space="preserve"> </w:t>
      </w:r>
    </w:p>
    <w:p w:rsidR="00F8478C" w:rsidRDefault="00F337C1">
      <w:pPr>
        <w:spacing w:after="65"/>
        <w:ind w:left="844" w:right="397"/>
      </w:pPr>
      <w:r>
        <w:t xml:space="preserve">«Прописи» Горецкий В.Г., Федосова Н.А., 1 класс в 4–х частях. М. «Просвещение», 2022 г., </w:t>
      </w:r>
      <w:proofErr w:type="spellStart"/>
      <w:r>
        <w:t>В.П.Канакина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 «Русский язык, 1 класс». Учебник для учащихся общеобразовательных учреждений, М.</w:t>
      </w:r>
      <w:r>
        <w:t xml:space="preserve"> «Просвещение», 2022 </w:t>
      </w:r>
      <w:proofErr w:type="gramStart"/>
      <w:r>
        <w:t>год ,</w:t>
      </w:r>
      <w:proofErr w:type="gramEnd"/>
      <w:r>
        <w:t xml:space="preserve"> В.П. </w:t>
      </w:r>
      <w:proofErr w:type="spellStart"/>
      <w:r>
        <w:t>Канакина</w:t>
      </w:r>
      <w:proofErr w:type="spellEnd"/>
      <w:r>
        <w:t xml:space="preserve"> «Русский язык».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8478C" w:rsidRDefault="00F337C1">
      <w:pPr>
        <w:spacing w:after="0" w:line="262" w:lineRule="auto"/>
        <w:ind w:left="849" w:right="413" w:firstLine="303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системе   предметов   общеобразовательной   школы   предмет   «Русский   язык»   </w:t>
      </w:r>
      <w:r>
        <w:tab/>
        <w:t xml:space="preserve">реализует </w:t>
      </w:r>
      <w:r>
        <w:rPr>
          <w:b/>
        </w:rPr>
        <w:t>познавательную и социокультурную цели: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  <w:r>
        <w:rPr>
          <w:noProof/>
        </w:rPr>
        <w:drawing>
          <wp:inline distT="0" distB="0" distL="0" distR="0">
            <wp:extent cx="2005330" cy="1689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льных</w:t>
      </w:r>
      <w:proofErr w:type="spellEnd"/>
      <w:r>
        <w:t xml:space="preserve"> представлений о русском языке как государственном язы</w:t>
      </w:r>
      <w:r>
        <w:t xml:space="preserve">ке Российской Федерации, как средстве общения людей разных национальностей в России и за рубежом. </w:t>
      </w:r>
      <w:r>
        <w:tab/>
        <w:t xml:space="preserve">Развитие </w:t>
      </w:r>
      <w:r>
        <w:tab/>
        <w:t xml:space="preserve">диалогической </w:t>
      </w:r>
      <w:r>
        <w:tab/>
        <w:t xml:space="preserve">и </w:t>
      </w:r>
      <w:r>
        <w:tab/>
        <w:t xml:space="preserve">монологической </w:t>
      </w:r>
      <w:r>
        <w:tab/>
        <w:t xml:space="preserve">устной </w:t>
      </w:r>
      <w:r>
        <w:tab/>
        <w:t xml:space="preserve">и </w:t>
      </w:r>
      <w:r>
        <w:tab/>
        <w:t xml:space="preserve">письменной </w:t>
      </w:r>
      <w:r>
        <w:tab/>
        <w:t>речи, коммуникативных умений, нравственных и эстетических чувств, способностей к творческо</w:t>
      </w:r>
      <w:r>
        <w:t>й деятельности.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8478C" w:rsidRDefault="00F337C1">
      <w:pPr>
        <w:ind w:left="9782" w:right="397" w:hanging="8947"/>
      </w:pPr>
      <w:r>
        <w:rPr>
          <w:noProof/>
        </w:rPr>
        <w:drawing>
          <wp:inline distT="0" distB="0" distL="0" distR="0">
            <wp:extent cx="5714365" cy="1689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этой основе</w:t>
      </w:r>
      <w:r>
        <w:rPr>
          <w:sz w:val="20"/>
        </w:rPr>
        <w:t xml:space="preserve"> </w:t>
      </w:r>
    </w:p>
    <w:p w:rsidR="00F8478C" w:rsidRDefault="00F337C1">
      <w:pPr>
        <w:ind w:left="844" w:right="924"/>
      </w:pPr>
      <w:proofErr w:type="spellStart"/>
      <w:r>
        <w:t>знаково</w:t>
      </w:r>
      <w:proofErr w:type="spellEnd"/>
      <w:r>
        <w:rPr>
          <w:sz w:val="31"/>
          <w:vertAlign w:val="subscript"/>
        </w:rPr>
        <w:t xml:space="preserve"> </w:t>
      </w:r>
      <w:r>
        <w:t>-символического восприятия и логического мышления учащихся;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2250440" cy="16891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ологической</w:t>
      </w:r>
      <w:proofErr w:type="spellEnd"/>
      <w:r>
        <w:t xml:space="preserve"> устной и письменной речи, коммуникативных умений,</w:t>
      </w:r>
      <w:r>
        <w:rPr>
          <w:sz w:val="20"/>
        </w:rPr>
        <w:t xml:space="preserve"> </w:t>
      </w:r>
    </w:p>
    <w:p w:rsidR="00F8478C" w:rsidRDefault="00F337C1">
      <w:pPr>
        <w:ind w:left="844" w:right="1188"/>
      </w:pPr>
      <w:r>
        <w:t xml:space="preserve">нравственных и эстетических чувств, </w:t>
      </w:r>
      <w:proofErr w:type="spellStart"/>
      <w:r>
        <w:t>способност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t>ей к творческой деятельности.</w:t>
      </w:r>
      <w:r>
        <w:rPr>
          <w:sz w:val="20"/>
        </w:rPr>
        <w:t xml:space="preserve"> </w:t>
      </w:r>
      <w:r>
        <w:rPr>
          <w:b/>
        </w:rPr>
        <w:t>Задачами предмета являются:</w:t>
      </w:r>
      <w:r>
        <w:rPr>
          <w:sz w:val="20"/>
        </w:rPr>
        <w:t xml:space="preserve"> </w:t>
      </w:r>
    </w:p>
    <w:p w:rsidR="00F8478C" w:rsidRDefault="00F337C1">
      <w:pPr>
        <w:spacing w:after="47" w:line="259" w:lineRule="auto"/>
        <w:ind w:left="879" w:firstLine="0"/>
        <w:jc w:val="left"/>
      </w:pPr>
      <w:r>
        <w:rPr>
          <w:noProof/>
        </w:rPr>
        <w:drawing>
          <wp:inline distT="0" distB="0" distL="0" distR="0">
            <wp:extent cx="6057901" cy="13335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8C" w:rsidRDefault="00F337C1">
      <w:pPr>
        <w:spacing w:after="3"/>
        <w:ind w:left="844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539115</wp:posOffset>
            </wp:positionH>
            <wp:positionV relativeFrom="paragraph">
              <wp:posOffset>528816</wp:posOffset>
            </wp:positionV>
            <wp:extent cx="240030" cy="16891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языка; </w:t>
      </w:r>
      <w:r>
        <w:tab/>
        <w:t>в</w:t>
      </w:r>
      <w:r>
        <w:rPr>
          <w:sz w:val="20"/>
        </w:rPr>
        <w:t xml:space="preserve"> </w:t>
      </w:r>
      <w:r>
        <w:t>соответствии с целями, задачами и условиями общения; структуре</w:t>
      </w:r>
      <w:r>
        <w:rPr>
          <w:sz w:val="20"/>
        </w:rPr>
        <w:t xml:space="preserve"> </w:t>
      </w:r>
      <w:r>
        <w:t xml:space="preserve">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синтаксисе;</w:t>
      </w:r>
      <w:r>
        <w:rPr>
          <w:sz w:val="20"/>
        </w:rPr>
        <w:t xml:space="preserve"> </w:t>
      </w:r>
      <w:r>
        <w:t>формирование навыков культуры речи во всех е</w:t>
      </w:r>
      <w:r>
        <w:t>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8478C" w:rsidRDefault="00F337C1">
      <w:pPr>
        <w:spacing w:after="0" w:line="259" w:lineRule="auto"/>
        <w:ind w:left="0" w:right="417" w:firstLine="0"/>
        <w:jc w:val="right"/>
      </w:pPr>
      <w:r>
        <w:rPr>
          <w:noProof/>
        </w:rPr>
        <w:drawing>
          <wp:inline distT="0" distB="0" distL="0" distR="0">
            <wp:extent cx="3006090" cy="16891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-ценностного отношения к русскому языку, чувства </w:t>
      </w:r>
    </w:p>
    <w:p w:rsidR="00F8478C" w:rsidRDefault="00F337C1">
      <w:pPr>
        <w:spacing w:after="0"/>
        <w:ind w:left="844" w:right="397"/>
      </w:pPr>
      <w:r>
        <w:t>сопричастности к сохранению его уникальности и чистот</w:t>
      </w:r>
      <w:r>
        <w:t>ы; пробуждение познавательного интереса к языку, стремления совершенствовать свою речь.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8478C" w:rsidRDefault="00F337C1">
      <w:pPr>
        <w:ind w:left="835" w:right="397" w:firstLine="240"/>
      </w:pPr>
      <w:r>
        <w:lastRenderedPageBreak/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</w:t>
      </w:r>
      <w:r>
        <w:t xml:space="preserve">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</w:t>
      </w:r>
      <w:proofErr w:type="spellStart"/>
      <w:r>
        <w:t>Содержани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е</w:t>
      </w:r>
      <w:r>
        <w:rPr>
          <w:sz w:val="20"/>
        </w:rPr>
        <w:t xml:space="preserve"> </w:t>
      </w:r>
      <w:r>
        <w:t xml:space="preserve">обучения грамоте обеспечивает решение основных задач трёх его периодов: </w:t>
      </w:r>
      <w:proofErr w:type="spellStart"/>
      <w:r>
        <w:rPr>
          <w:i/>
        </w:rPr>
        <w:t>добукварного</w:t>
      </w:r>
      <w:proofErr w:type="spellEnd"/>
      <w:r>
        <w:t xml:space="preserve"> </w:t>
      </w:r>
    </w:p>
    <w:p w:rsidR="00F8478C" w:rsidRDefault="00F337C1">
      <w:pPr>
        <w:ind w:left="844" w:right="397"/>
      </w:pPr>
      <w:proofErr w:type="gramStart"/>
      <w:r>
        <w:t>(</w:t>
      </w:r>
      <w:r>
        <w:rPr>
          <w:sz w:val="31"/>
          <w:vertAlign w:val="subscript"/>
        </w:rPr>
        <w:t xml:space="preserve"> </w:t>
      </w:r>
      <w:r>
        <w:t>подготовительного</w:t>
      </w:r>
      <w:proofErr w:type="gramEnd"/>
      <w:r>
        <w:t xml:space="preserve">), </w:t>
      </w:r>
      <w:r>
        <w:rPr>
          <w:i/>
        </w:rPr>
        <w:t>букварного</w:t>
      </w:r>
      <w:r>
        <w:t xml:space="preserve"> (основного)</w:t>
      </w:r>
      <w:r>
        <w:rPr>
          <w:sz w:val="20"/>
        </w:rPr>
        <w:t xml:space="preserve"> </w:t>
      </w:r>
    </w:p>
    <w:p w:rsidR="00F8478C" w:rsidRDefault="00F337C1">
      <w:pPr>
        <w:spacing w:after="61"/>
        <w:ind w:left="844" w:right="397"/>
      </w:pPr>
      <w:r>
        <w:t>и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i/>
        </w:rPr>
        <w:t>послебукварного</w:t>
      </w:r>
      <w:proofErr w:type="spellEnd"/>
      <w:r>
        <w:rPr>
          <w:i/>
        </w:rPr>
        <w:t xml:space="preserve"> </w:t>
      </w:r>
      <w:r>
        <w:t>(заключительного).</w:t>
      </w:r>
      <w:r>
        <w:rPr>
          <w:i/>
        </w:rPr>
        <w:t xml:space="preserve"> </w:t>
      </w:r>
      <w:r>
        <w:t>На изучение предмета</w:t>
      </w:r>
      <w:r>
        <w:rPr>
          <w:i/>
        </w:rPr>
        <w:t xml:space="preserve"> </w:t>
      </w:r>
      <w:r>
        <w:t>«Обучение грамоте»</w:t>
      </w:r>
      <w:r>
        <w:rPr>
          <w:i/>
        </w:rPr>
        <w:t xml:space="preserve"> </w:t>
      </w:r>
      <w:r>
        <w:t>в</w:t>
      </w:r>
      <w:r>
        <w:rPr>
          <w:i/>
        </w:rPr>
        <w:t xml:space="preserve"> </w:t>
      </w:r>
      <w:r>
        <w:t>1</w:t>
      </w:r>
      <w:r>
        <w:rPr>
          <w:i/>
        </w:rPr>
        <w:t xml:space="preserve"> </w:t>
      </w:r>
      <w:r>
        <w:t>классе</w:t>
      </w:r>
      <w:r>
        <w:rPr>
          <w:i/>
        </w:rPr>
        <w:t xml:space="preserve"> </w:t>
      </w:r>
      <w:r>
        <w:t>начальной школы отводится 9 часо</w:t>
      </w:r>
      <w:r>
        <w:t xml:space="preserve">в в неделю (4 часа на обучение чтению и 5 часов на обучение письму), всего – 207 часов (23 учебные недели), 115 часов на обучение письму </w:t>
      </w:r>
      <w:r>
        <w:rPr>
          <w:sz w:val="32"/>
          <w:vertAlign w:val="subscript"/>
        </w:rPr>
        <w:t>и</w:t>
      </w:r>
      <w:r>
        <w:t xml:space="preserve"> 50 ч (10 учебных </w:t>
      </w:r>
      <w:proofErr w:type="gramStart"/>
      <w:r>
        <w:t>недель)  —</w:t>
      </w:r>
      <w:proofErr w:type="gramEnd"/>
      <w:r>
        <w:t xml:space="preserve"> урокам русского языка. </w:t>
      </w:r>
    </w:p>
    <w:p w:rsidR="00F8478C" w:rsidRDefault="00F337C1">
      <w:pPr>
        <w:ind w:left="835" w:right="397" w:firstLine="240"/>
      </w:pPr>
      <w:r>
        <w:t>После обучения грамоте начинается раздельное изучение русского яз</w:t>
      </w:r>
      <w:r>
        <w:t xml:space="preserve">ыка и литературного чтения. Систематический курс русского языка представлен в программе следующими содержательными линиями: </w:t>
      </w:r>
      <w:r>
        <w:tab/>
        <w:t xml:space="preserve"> </w:t>
      </w:r>
    </w:p>
    <w:p w:rsidR="00F8478C" w:rsidRDefault="00F337C1">
      <w:pPr>
        <w:numPr>
          <w:ilvl w:val="0"/>
          <w:numId w:val="2"/>
        </w:numPr>
        <w:spacing w:after="66"/>
        <w:ind w:right="397" w:hanging="144"/>
      </w:pPr>
      <w:r>
        <w:t>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>), грамматика (</w:t>
      </w:r>
      <w:proofErr w:type="gramStart"/>
      <w:r>
        <w:t>морфо</w:t>
      </w:r>
      <w:r>
        <w:t xml:space="preserve">логия  </w:t>
      </w:r>
      <w:r>
        <w:tab/>
      </w:r>
      <w:proofErr w:type="gramEnd"/>
      <w:r>
        <w:t xml:space="preserve">и синтаксис); </w:t>
      </w:r>
    </w:p>
    <w:p w:rsidR="00F8478C" w:rsidRDefault="00F337C1">
      <w:pPr>
        <w:numPr>
          <w:ilvl w:val="0"/>
          <w:numId w:val="2"/>
        </w:numPr>
        <w:ind w:right="397" w:hanging="144"/>
      </w:pPr>
      <w:r>
        <w:t xml:space="preserve">орфография и пунктуация; </w:t>
      </w:r>
    </w:p>
    <w:p w:rsidR="00F8478C" w:rsidRDefault="00F337C1">
      <w:pPr>
        <w:numPr>
          <w:ilvl w:val="0"/>
          <w:numId w:val="2"/>
        </w:numPr>
        <w:spacing w:after="12"/>
        <w:ind w:right="397" w:hanging="144"/>
      </w:pPr>
      <w:r>
        <w:t xml:space="preserve">развитие речи </w:t>
      </w:r>
    </w:p>
    <w:p w:rsidR="00F8478C" w:rsidRDefault="00F337C1">
      <w:pPr>
        <w:spacing w:after="39" w:line="259" w:lineRule="auto"/>
        <w:ind w:left="850" w:firstLine="0"/>
        <w:jc w:val="left"/>
      </w:pPr>
      <w:r>
        <w:rPr>
          <w:sz w:val="22"/>
        </w:rPr>
        <w:t xml:space="preserve">. </w:t>
      </w:r>
    </w:p>
    <w:p w:rsidR="00F8478C" w:rsidRDefault="00F337C1">
      <w:pPr>
        <w:spacing w:after="137" w:line="312" w:lineRule="auto"/>
        <w:ind w:left="1142" w:right="397"/>
      </w:pPr>
      <w:r>
        <w:t xml:space="preserve">      В течение года возможны коррективы тематического планирования по объективным причинам.  </w:t>
      </w:r>
    </w:p>
    <w:p w:rsidR="00F8478C" w:rsidRDefault="00F337C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F8478C">
      <w:pgSz w:w="11904" w:h="16838"/>
      <w:pgMar w:top="1182" w:right="454" w:bottom="1369" w:left="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ACB"/>
    <w:multiLevelType w:val="hybridMultilevel"/>
    <w:tmpl w:val="83549B40"/>
    <w:lvl w:ilvl="0" w:tplc="8F4AA6C0">
      <w:start w:val="1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29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E6C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C1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F6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AC5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A1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3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3E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2F6525"/>
    <w:multiLevelType w:val="hybridMultilevel"/>
    <w:tmpl w:val="112E51DE"/>
    <w:lvl w:ilvl="0" w:tplc="0C4E76F2">
      <w:start w:val="1"/>
      <w:numFmt w:val="bullet"/>
      <w:lvlText w:val="•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6415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472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600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276D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285F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AA29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E08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013A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8C"/>
    <w:rsid w:val="00F337C1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05D5"/>
  <w15:docId w15:val="{A5CD8B6A-E524-4626-8EDC-45C9E0A1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8" w:lineRule="auto"/>
      <w:ind w:left="859" w:hanging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samir</cp:lastModifiedBy>
  <cp:revision>3</cp:revision>
  <dcterms:created xsi:type="dcterms:W3CDTF">2023-02-01T15:37:00Z</dcterms:created>
  <dcterms:modified xsi:type="dcterms:W3CDTF">2023-02-01T15:37:00Z</dcterms:modified>
</cp:coreProperties>
</file>